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6B5C" w14:textId="2265AD01" w:rsidR="00D45D99" w:rsidRPr="003D6C7C" w:rsidRDefault="001861DE" w:rsidP="00D45D99">
      <w:pPr>
        <w:tabs>
          <w:tab w:val="center" w:pos="4419"/>
          <w:tab w:val="right" w:pos="8838"/>
        </w:tabs>
        <w:rPr>
          <w:rFonts w:ascii="Times New Roman" w:hAnsi="Times New Roman"/>
          <w:b/>
          <w:color w:val="D51D37"/>
          <w:sz w:val="52"/>
          <w:szCs w:val="52"/>
        </w:rPr>
      </w:pPr>
      <w:r w:rsidRPr="003D6C7C">
        <w:rPr>
          <w:rFonts w:ascii="Tahoma" w:hAnsi="Tahoma" w:cs="Tahoma"/>
          <w:b/>
          <w:noProof/>
          <w:color w:val="FF0000"/>
          <w:sz w:val="52"/>
          <w:szCs w:val="52"/>
          <w:lang w:val="en-US"/>
        </w:rPr>
        <w:drawing>
          <wp:anchor distT="0" distB="0" distL="114300" distR="114300" simplePos="0" relativeHeight="251661312" behindDoc="1" locked="0" layoutInCell="1" allowOverlap="1" wp14:anchorId="78C072E1" wp14:editId="001A7AD0">
            <wp:simplePos x="0" y="0"/>
            <wp:positionH relativeFrom="margin">
              <wp:align>right</wp:align>
            </wp:positionH>
            <wp:positionV relativeFrom="paragraph">
              <wp:posOffset>8466</wp:posOffset>
            </wp:positionV>
            <wp:extent cx="1025525" cy="873760"/>
            <wp:effectExtent l="0" t="0" r="317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D99" w:rsidRPr="003D6C7C">
        <w:rPr>
          <w:rFonts w:ascii="Times New Roman" w:hAnsi="Times New Roman"/>
          <w:b/>
          <w:color w:val="D51D37"/>
          <w:sz w:val="52"/>
          <w:szCs w:val="52"/>
        </w:rPr>
        <w:t>LABITECH CIA. LTDA.</w:t>
      </w:r>
      <w:r w:rsidR="00D45D99" w:rsidRPr="003D6C7C">
        <w:rPr>
          <w:rFonts w:ascii="Times New Roman" w:hAnsi="Times New Roman"/>
          <w:b/>
          <w:color w:val="D51D37"/>
          <w:sz w:val="52"/>
          <w:szCs w:val="52"/>
        </w:rPr>
        <w:tab/>
      </w:r>
    </w:p>
    <w:p w14:paraId="36118E40" w14:textId="77777777" w:rsidR="00D45D99" w:rsidRDefault="00D45D99" w:rsidP="00D45D99">
      <w:pPr>
        <w:rPr>
          <w:rFonts w:ascii="Times New Roman" w:hAnsi="Times New Roman"/>
          <w:b/>
        </w:rPr>
      </w:pPr>
    </w:p>
    <w:p w14:paraId="5A8B0165" w14:textId="5922F86A" w:rsidR="00D45D99" w:rsidRPr="0058668F" w:rsidRDefault="00D45D99" w:rsidP="00D45D99">
      <w:pPr>
        <w:rPr>
          <w:rFonts w:ascii="Times New Roman" w:hAnsi="Times New Roman" w:cs="Times New Roman"/>
          <w:b/>
          <w:sz w:val="24"/>
          <w:szCs w:val="24"/>
        </w:rPr>
      </w:pPr>
      <w:r w:rsidRPr="0058668F">
        <w:rPr>
          <w:rFonts w:ascii="Times New Roman" w:hAnsi="Times New Roman" w:cs="Times New Roman"/>
          <w:b/>
          <w:sz w:val="24"/>
          <w:szCs w:val="24"/>
        </w:rPr>
        <w:t xml:space="preserve">Teléfono: (593) 22 424570 </w:t>
      </w:r>
    </w:p>
    <w:p w14:paraId="21C158DC" w14:textId="77777777" w:rsidR="00D45D99" w:rsidRPr="0058668F" w:rsidRDefault="00D45D99" w:rsidP="00D45D99">
      <w:pPr>
        <w:rPr>
          <w:rFonts w:ascii="Times New Roman" w:hAnsi="Times New Roman" w:cs="Times New Roman"/>
          <w:b/>
          <w:color w:val="000000" w:themeColor="text1"/>
          <w:sz w:val="24"/>
          <w:szCs w:val="24"/>
        </w:rPr>
      </w:pPr>
      <w:r w:rsidRPr="0058668F">
        <w:rPr>
          <w:rFonts w:ascii="Times New Roman" w:hAnsi="Times New Roman" w:cs="Times New Roman"/>
          <w:b/>
          <w:sz w:val="24"/>
          <w:szCs w:val="24"/>
        </w:rPr>
        <w:t xml:space="preserve">E mail: </w:t>
      </w:r>
      <w:hyperlink r:id="rId7" w:history="1">
        <w:r w:rsidRPr="0058668F">
          <w:rPr>
            <w:rStyle w:val="Hipervnculo"/>
            <w:rFonts w:ascii="Times New Roman" w:hAnsi="Times New Roman" w:cs="Times New Roman"/>
            <w:b/>
            <w:color w:val="000000" w:themeColor="text1"/>
            <w:sz w:val="24"/>
            <w:szCs w:val="24"/>
            <w:u w:val="none"/>
          </w:rPr>
          <w:t>grupopharma@grpharma.com.ec</w:t>
        </w:r>
      </w:hyperlink>
      <w:r w:rsidRPr="0058668F">
        <w:rPr>
          <w:rFonts w:ascii="Times New Roman" w:hAnsi="Times New Roman" w:cs="Times New Roman"/>
          <w:b/>
          <w:color w:val="000000" w:themeColor="text1"/>
          <w:sz w:val="24"/>
          <w:szCs w:val="24"/>
        </w:rPr>
        <w:t xml:space="preserve"> </w:t>
      </w:r>
    </w:p>
    <w:p w14:paraId="117AA93F" w14:textId="74FCD433" w:rsidR="00D45D99" w:rsidRPr="0058668F" w:rsidRDefault="00D45D99" w:rsidP="00D45D99">
      <w:pPr>
        <w:rPr>
          <w:rFonts w:ascii="Times New Roman" w:hAnsi="Times New Roman" w:cs="Times New Roman"/>
          <w:b/>
          <w:sz w:val="24"/>
          <w:szCs w:val="24"/>
        </w:rPr>
      </w:pPr>
      <w:r w:rsidRPr="0058668F">
        <w:rPr>
          <w:rFonts w:ascii="Times New Roman" w:hAnsi="Times New Roman" w:cs="Times New Roman"/>
          <w:b/>
          <w:sz w:val="24"/>
          <w:szCs w:val="24"/>
        </w:rPr>
        <w:t xml:space="preserve">Quito- Ecuador </w:t>
      </w:r>
    </w:p>
    <w:p w14:paraId="29BB87A4" w14:textId="77777777" w:rsidR="00D45D99" w:rsidRPr="003D6C7C" w:rsidRDefault="00D45D99" w:rsidP="00D45D99">
      <w:pPr>
        <w:rPr>
          <w:rFonts w:ascii="Tahoma" w:hAnsi="Tahoma" w:cs="Tahoma"/>
        </w:rPr>
      </w:pPr>
    </w:p>
    <w:p w14:paraId="1A4F696F" w14:textId="158B0B3C" w:rsidR="00D45D99" w:rsidRPr="003D6C7C" w:rsidRDefault="00D45D99" w:rsidP="001861DE">
      <w:pPr>
        <w:spacing w:line="360" w:lineRule="auto"/>
        <w:jc w:val="center"/>
        <w:rPr>
          <w:rFonts w:ascii="Tahoma" w:hAnsi="Tahoma" w:cs="Tahoma"/>
          <w:b/>
          <w:sz w:val="36"/>
          <w:szCs w:val="36"/>
        </w:rPr>
      </w:pPr>
      <w:r w:rsidRPr="003D6C7C">
        <w:rPr>
          <w:rFonts w:ascii="Tahoma" w:hAnsi="Tahoma" w:cs="Tahoma"/>
          <w:b/>
          <w:sz w:val="36"/>
          <w:szCs w:val="36"/>
        </w:rPr>
        <w:t xml:space="preserve">CHINPULGAS 3 </w:t>
      </w:r>
      <w:r w:rsidRPr="00C50450">
        <w:rPr>
          <w:rFonts w:ascii="Tahoma" w:hAnsi="Tahoma" w:cs="Tahoma"/>
          <w:b/>
          <w:sz w:val="28"/>
          <w:szCs w:val="28"/>
        </w:rPr>
        <w:t>LABITECH</w:t>
      </w:r>
    </w:p>
    <w:p w14:paraId="6A4CD877" w14:textId="345B3F10" w:rsidR="00D45D99" w:rsidRPr="001861DE" w:rsidRDefault="00D45D99" w:rsidP="001861DE">
      <w:pPr>
        <w:spacing w:line="360" w:lineRule="auto"/>
        <w:jc w:val="center"/>
        <w:rPr>
          <w:b/>
          <w:sz w:val="28"/>
          <w:szCs w:val="28"/>
        </w:rPr>
      </w:pPr>
      <w:r w:rsidRPr="003D6C7C">
        <w:rPr>
          <w:rFonts w:ascii="Tahoma" w:hAnsi="Tahoma" w:cs="Tahoma"/>
          <w:b/>
          <w:sz w:val="28"/>
          <w:szCs w:val="28"/>
        </w:rPr>
        <w:t>FICHA DE SEGURIDAD</w:t>
      </w:r>
      <w:r w:rsidRPr="003D6C7C">
        <w:rPr>
          <w:b/>
          <w:sz w:val="28"/>
          <w:szCs w:val="28"/>
        </w:rPr>
        <w:t xml:space="preserve"> </w:t>
      </w:r>
    </w:p>
    <w:p w14:paraId="5D92287C" w14:textId="77777777" w:rsidR="00D45D99" w:rsidRPr="003D6C7C" w:rsidRDefault="00D45D99" w:rsidP="003D6C7C">
      <w:pPr>
        <w:spacing w:line="276" w:lineRule="auto"/>
        <w:jc w:val="center"/>
        <w:rPr>
          <w:rFonts w:ascii="Tahoma" w:hAnsi="Tahoma" w:cs="Tahoma"/>
          <w:b/>
          <w:sz w:val="24"/>
          <w:szCs w:val="24"/>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31E34933" w14:textId="77777777" w:rsidTr="00D17180">
        <w:tc>
          <w:tcPr>
            <w:tcW w:w="8644" w:type="dxa"/>
            <w:shd w:val="clear" w:color="auto" w:fill="A6A6A6" w:themeFill="background1" w:themeFillShade="A6"/>
          </w:tcPr>
          <w:p w14:paraId="20608537" w14:textId="77777777" w:rsidR="00D45D99" w:rsidRPr="00E644E2" w:rsidRDefault="00D45D99" w:rsidP="008349F8">
            <w:pPr>
              <w:spacing w:line="276" w:lineRule="auto"/>
              <w:ind w:right="713"/>
              <w:jc w:val="both"/>
              <w:rPr>
                <w:rFonts w:ascii="Tahoma" w:hAnsi="Tahoma" w:cs="Tahoma"/>
                <w:sz w:val="22"/>
                <w:szCs w:val="22"/>
                <w:lang w:val="es-EC"/>
              </w:rPr>
            </w:pPr>
            <w:r w:rsidRPr="00E644E2">
              <w:rPr>
                <w:rFonts w:ascii="Tahoma" w:hAnsi="Tahoma" w:cs="Tahoma"/>
                <w:sz w:val="22"/>
                <w:szCs w:val="22"/>
                <w:lang w:val="es-EC"/>
              </w:rPr>
              <w:t xml:space="preserve">SECCIÓN 1: IDENTIFICACIÓN DEL PRODUCTO Y DEL FABRICANTE </w:t>
            </w:r>
          </w:p>
        </w:tc>
      </w:tr>
    </w:tbl>
    <w:p w14:paraId="777C0889" w14:textId="77777777" w:rsidR="00D45D99" w:rsidRPr="00E644E2" w:rsidRDefault="00D45D99" w:rsidP="008349F8">
      <w:pPr>
        <w:spacing w:line="276" w:lineRule="auto"/>
        <w:ind w:right="713"/>
        <w:jc w:val="both"/>
        <w:rPr>
          <w:rFonts w:ascii="Tahoma" w:hAnsi="Tahoma" w:cs="Tahoma"/>
        </w:rPr>
      </w:pPr>
    </w:p>
    <w:p w14:paraId="48C2E7D2" w14:textId="63B9D974" w:rsidR="00846F33" w:rsidRPr="00240BDF" w:rsidRDefault="003962F5" w:rsidP="008349F8">
      <w:pPr>
        <w:spacing w:line="276" w:lineRule="auto"/>
        <w:ind w:right="713"/>
        <w:jc w:val="both"/>
        <w:rPr>
          <w:rFonts w:ascii="Tahoma" w:hAnsi="Tahoma" w:cs="Tahoma"/>
        </w:rPr>
      </w:pPr>
      <w:r w:rsidRPr="00E644E2">
        <w:rPr>
          <w:rFonts w:ascii="Tahoma" w:hAnsi="Tahoma" w:cs="Tahoma"/>
          <w:b/>
          <w:bCs/>
        </w:rPr>
        <w:t>PRODUCTO</w:t>
      </w:r>
      <w:r w:rsidR="00240BDF">
        <w:rPr>
          <w:rFonts w:ascii="Tahoma" w:hAnsi="Tahoma" w:cs="Tahoma"/>
          <w:b/>
          <w:bCs/>
        </w:rPr>
        <w:t>:</w:t>
      </w:r>
      <w:r w:rsidRPr="00E644E2">
        <w:rPr>
          <w:rFonts w:ascii="Tahoma" w:hAnsi="Tahoma" w:cs="Tahoma"/>
          <w:b/>
          <w:bCs/>
        </w:rPr>
        <w:t xml:space="preserve"> </w:t>
      </w:r>
      <w:r w:rsidRPr="00E644E2">
        <w:rPr>
          <w:rFonts w:ascii="Tahoma" w:hAnsi="Tahoma" w:cs="Tahoma"/>
        </w:rPr>
        <w:t xml:space="preserve">Nombre del producto: </w:t>
      </w:r>
      <w:proofErr w:type="spellStart"/>
      <w:r w:rsidR="008B621C">
        <w:rPr>
          <w:rFonts w:ascii="Tahoma" w:hAnsi="Tahoma" w:cs="Tahoma"/>
          <w:b/>
          <w:bCs/>
        </w:rPr>
        <w:t>Chinpulgas</w:t>
      </w:r>
      <w:proofErr w:type="spellEnd"/>
      <w:r w:rsidR="008B621C">
        <w:rPr>
          <w:rFonts w:ascii="Tahoma" w:hAnsi="Tahoma" w:cs="Tahoma"/>
          <w:b/>
          <w:bCs/>
        </w:rPr>
        <w:t xml:space="preserve"> 3 </w:t>
      </w:r>
      <w:proofErr w:type="spellStart"/>
      <w:r w:rsidR="008B621C" w:rsidRPr="00E644E2">
        <w:rPr>
          <w:rFonts w:ascii="Tahoma" w:hAnsi="Tahoma" w:cs="Tahoma"/>
          <w:b/>
          <w:bCs/>
        </w:rPr>
        <w:t>Labitech</w:t>
      </w:r>
      <w:proofErr w:type="spellEnd"/>
      <w:r w:rsidR="008B621C">
        <w:rPr>
          <w:rFonts w:ascii="Tahoma" w:hAnsi="Tahoma" w:cs="Tahoma"/>
          <w:b/>
          <w:bCs/>
        </w:rPr>
        <w:t xml:space="preserve"> </w:t>
      </w:r>
      <w:r w:rsidRPr="00E644E2">
        <w:rPr>
          <w:rFonts w:ascii="Tahoma" w:hAnsi="Tahoma" w:cs="Tahoma"/>
        </w:rPr>
        <w:t>Número de Registro: RIP-02-FAR-O1193</w:t>
      </w:r>
      <w:r w:rsidR="00240BDF">
        <w:rPr>
          <w:rFonts w:ascii="Tahoma" w:hAnsi="Tahoma" w:cs="Tahoma"/>
          <w:b/>
          <w:bCs/>
        </w:rPr>
        <w:t xml:space="preserve">. </w:t>
      </w:r>
      <w:r w:rsidR="00240BDF" w:rsidRPr="00E644E2">
        <w:rPr>
          <w:rFonts w:ascii="Tahoma" w:hAnsi="Tahoma" w:cs="Tahoma"/>
        </w:rPr>
        <w:t>Estado físico: líquido</w:t>
      </w:r>
      <w:r w:rsidR="00240BDF">
        <w:rPr>
          <w:rFonts w:ascii="Tahoma" w:hAnsi="Tahoma" w:cs="Tahoma"/>
        </w:rPr>
        <w:t xml:space="preserve">. </w:t>
      </w:r>
      <w:r w:rsidRPr="00E644E2">
        <w:rPr>
          <w:rFonts w:ascii="Tahoma" w:hAnsi="Tahoma" w:cs="Tahoma"/>
        </w:rPr>
        <w:t>Tipo de producto: Farmacológico</w:t>
      </w:r>
      <w:r w:rsidR="00240BDF">
        <w:rPr>
          <w:rFonts w:ascii="Tahoma" w:hAnsi="Tahoma" w:cs="Tahoma"/>
        </w:rPr>
        <w:t xml:space="preserve">. </w:t>
      </w:r>
      <w:r w:rsidRPr="00E644E2">
        <w:rPr>
          <w:rFonts w:ascii="Tahoma" w:hAnsi="Tahoma" w:cs="Tahoma"/>
        </w:rPr>
        <w:t>Clasificación: antiparasitario externo</w:t>
      </w:r>
      <w:r w:rsidR="00240BDF">
        <w:rPr>
          <w:rFonts w:ascii="Tahoma" w:hAnsi="Tahoma" w:cs="Tahoma"/>
        </w:rPr>
        <w:t xml:space="preserve">. </w:t>
      </w:r>
      <w:r w:rsidRPr="00E644E2">
        <w:rPr>
          <w:rFonts w:ascii="Tahoma" w:hAnsi="Tahoma" w:cs="Tahoma"/>
        </w:rPr>
        <w:t xml:space="preserve">Usos del producto: </w:t>
      </w:r>
      <w:proofErr w:type="spellStart"/>
      <w:r w:rsidR="00846F33" w:rsidRPr="00E644E2">
        <w:rPr>
          <w:rFonts w:ascii="Tahoma" w:hAnsi="Tahoma" w:cs="Tahoma"/>
          <w:bCs/>
        </w:rPr>
        <w:t>Ectoparasiticida</w:t>
      </w:r>
      <w:proofErr w:type="spellEnd"/>
      <w:r w:rsidR="00846F33" w:rsidRPr="00E644E2">
        <w:rPr>
          <w:rFonts w:ascii="Tahoma" w:hAnsi="Tahoma" w:cs="Tahoma"/>
          <w:bCs/>
        </w:rPr>
        <w:t xml:space="preserve"> para el control de ácaros, piojos, pulgas, garrapatas, moscas-insectos picadores, en perros.</w:t>
      </w:r>
    </w:p>
    <w:p w14:paraId="61EFDF03" w14:textId="77777777" w:rsidR="003962F5" w:rsidRPr="00E644E2" w:rsidRDefault="003962F5" w:rsidP="008349F8">
      <w:pPr>
        <w:spacing w:line="276" w:lineRule="auto"/>
        <w:ind w:right="713"/>
        <w:jc w:val="both"/>
        <w:rPr>
          <w:rFonts w:ascii="Tahoma" w:hAnsi="Tahoma" w:cs="Tahoma"/>
        </w:rPr>
      </w:pPr>
    </w:p>
    <w:p w14:paraId="38272270" w14:textId="77777777" w:rsidR="004653C1" w:rsidRDefault="00240BDF" w:rsidP="008349F8">
      <w:pPr>
        <w:spacing w:line="276" w:lineRule="auto"/>
        <w:ind w:right="713"/>
        <w:jc w:val="both"/>
        <w:rPr>
          <w:rFonts w:ascii="Tahoma" w:hAnsi="Tahoma" w:cs="Tahoma"/>
        </w:rPr>
      </w:pPr>
      <w:r>
        <w:rPr>
          <w:rFonts w:ascii="Tahoma" w:hAnsi="Tahoma" w:cs="Tahoma"/>
        </w:rPr>
        <w:t>Fabricante y Titular del Registro</w:t>
      </w:r>
      <w:r w:rsidR="003962F5" w:rsidRPr="00E644E2">
        <w:rPr>
          <w:rFonts w:ascii="Tahoma" w:hAnsi="Tahoma" w:cs="Tahoma"/>
        </w:rPr>
        <w:t xml:space="preserve">: LABORATORIOS LABITECH </w:t>
      </w:r>
      <w:proofErr w:type="spellStart"/>
      <w:r w:rsidR="003962F5" w:rsidRPr="00E644E2">
        <w:rPr>
          <w:rFonts w:ascii="Tahoma" w:hAnsi="Tahoma" w:cs="Tahoma"/>
        </w:rPr>
        <w:t>Cia</w:t>
      </w:r>
      <w:proofErr w:type="spellEnd"/>
      <w:r w:rsidR="003962F5" w:rsidRPr="00E644E2">
        <w:rPr>
          <w:rFonts w:ascii="Tahoma" w:hAnsi="Tahoma" w:cs="Tahoma"/>
        </w:rPr>
        <w:t>. Ltda.</w:t>
      </w:r>
    </w:p>
    <w:p w14:paraId="319B3354" w14:textId="637C71D0" w:rsidR="00D45D99" w:rsidRPr="00E644E2" w:rsidRDefault="003962F5" w:rsidP="008349F8">
      <w:pPr>
        <w:spacing w:line="276" w:lineRule="auto"/>
        <w:ind w:right="713"/>
        <w:jc w:val="both"/>
        <w:rPr>
          <w:rFonts w:ascii="Tahoma" w:hAnsi="Tahoma" w:cs="Tahoma"/>
        </w:rPr>
      </w:pPr>
      <w:r w:rsidRPr="00E644E2">
        <w:rPr>
          <w:rFonts w:ascii="Tahoma" w:hAnsi="Tahoma" w:cs="Tahoma"/>
        </w:rPr>
        <w:t>Av. Jaime Roldós Aguilera N14-122</w:t>
      </w:r>
      <w:r w:rsidR="00240BDF">
        <w:rPr>
          <w:rFonts w:ascii="Tahoma" w:hAnsi="Tahoma" w:cs="Tahoma"/>
        </w:rPr>
        <w:t xml:space="preserve">. </w:t>
      </w:r>
      <w:r w:rsidRPr="00E644E2">
        <w:rPr>
          <w:rFonts w:ascii="Tahoma" w:hAnsi="Tahoma" w:cs="Tahoma"/>
        </w:rPr>
        <w:t xml:space="preserve">Teléfono: (593) 22424570 </w:t>
      </w:r>
    </w:p>
    <w:p w14:paraId="2A0CE06E"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tblInd w:w="-5" w:type="dxa"/>
        <w:shd w:val="clear" w:color="auto" w:fill="A6A6A6" w:themeFill="background1" w:themeFillShade="A6"/>
        <w:tblLook w:val="04A0" w:firstRow="1" w:lastRow="0" w:firstColumn="1" w:lastColumn="0" w:noHBand="0" w:noVBand="1"/>
      </w:tblPr>
      <w:tblGrid>
        <w:gridCol w:w="8789"/>
      </w:tblGrid>
      <w:tr w:rsidR="00D45D99" w:rsidRPr="00E644E2" w14:paraId="705B5FC7" w14:textId="77777777" w:rsidTr="00591609">
        <w:tc>
          <w:tcPr>
            <w:tcW w:w="8789" w:type="dxa"/>
            <w:shd w:val="clear" w:color="auto" w:fill="A6A6A6" w:themeFill="background1" w:themeFillShade="A6"/>
          </w:tcPr>
          <w:p w14:paraId="4B0A974E" w14:textId="77777777" w:rsidR="00D45D99" w:rsidRPr="00E644E2" w:rsidRDefault="00D45D99" w:rsidP="00976A4D">
            <w:pPr>
              <w:spacing w:line="276" w:lineRule="auto"/>
              <w:ind w:right="713"/>
              <w:jc w:val="both"/>
              <w:rPr>
                <w:rFonts w:ascii="Tahoma" w:hAnsi="Tahoma" w:cs="Tahoma"/>
                <w:sz w:val="22"/>
                <w:szCs w:val="22"/>
                <w:lang w:val="es-EC"/>
              </w:rPr>
            </w:pPr>
            <w:r w:rsidRPr="00E644E2">
              <w:rPr>
                <w:rFonts w:ascii="Tahoma" w:hAnsi="Tahoma" w:cs="Tahoma"/>
                <w:sz w:val="22"/>
                <w:szCs w:val="22"/>
                <w:lang w:val="es-EC"/>
              </w:rPr>
              <w:t>SECCIÓN 2: COMPOSICIÓN/ INFORMACIÓN SOBRE LOS INGREDIENTES</w:t>
            </w:r>
          </w:p>
        </w:tc>
      </w:tr>
    </w:tbl>
    <w:p w14:paraId="148335D9" w14:textId="77777777" w:rsidR="00976A4D" w:rsidRDefault="00976A4D" w:rsidP="008349F8">
      <w:pPr>
        <w:spacing w:line="276" w:lineRule="auto"/>
        <w:ind w:right="713"/>
        <w:jc w:val="both"/>
        <w:rPr>
          <w:rFonts w:ascii="Tahoma" w:hAnsi="Tahoma" w:cs="Tahoma"/>
        </w:rPr>
      </w:pPr>
    </w:p>
    <w:p w14:paraId="7C764A54" w14:textId="595106EA" w:rsidR="00D45D99" w:rsidRPr="00E644E2" w:rsidRDefault="00D45D99" w:rsidP="008349F8">
      <w:pPr>
        <w:spacing w:line="276" w:lineRule="auto"/>
        <w:ind w:right="713"/>
        <w:jc w:val="both"/>
        <w:rPr>
          <w:rFonts w:ascii="Tahoma" w:hAnsi="Tahoma" w:cs="Tahoma"/>
        </w:rPr>
      </w:pPr>
      <w:r w:rsidRPr="00E644E2">
        <w:rPr>
          <w:rFonts w:ascii="Tahoma" w:hAnsi="Tahoma" w:cs="Tahoma"/>
        </w:rPr>
        <w:t>(refiérase a la ficha técnica)</w:t>
      </w:r>
    </w:p>
    <w:p w14:paraId="610E6E3A" w14:textId="77777777" w:rsidR="00D45D99" w:rsidRPr="00E644E2" w:rsidRDefault="00D45D99" w:rsidP="008349F8">
      <w:pPr>
        <w:spacing w:line="276" w:lineRule="auto"/>
        <w:ind w:right="713"/>
        <w:jc w:val="both"/>
        <w:rPr>
          <w:rFonts w:ascii="Tahoma" w:hAnsi="Tahoma" w:cs="Tahoma"/>
        </w:rPr>
      </w:pPr>
    </w:p>
    <w:p w14:paraId="141A2486" w14:textId="4D36957E" w:rsidR="00D45D99" w:rsidRPr="00E644E2" w:rsidRDefault="0051427C" w:rsidP="008349F8">
      <w:pPr>
        <w:spacing w:line="276" w:lineRule="auto"/>
        <w:ind w:right="713"/>
        <w:jc w:val="both"/>
        <w:rPr>
          <w:rFonts w:ascii="Tahoma" w:hAnsi="Tahoma" w:cs="Tahoma"/>
        </w:rPr>
      </w:pPr>
      <w:r w:rsidRPr="0051427C">
        <w:rPr>
          <w:rFonts w:ascii="Tahoma" w:hAnsi="Tahoma" w:cs="Tahoma"/>
          <w:b/>
        </w:rPr>
        <w:t>Componentes principales de la mezcla</w:t>
      </w:r>
      <w:r w:rsidR="00D45D99" w:rsidRPr="00E644E2">
        <w:rPr>
          <w:rFonts w:ascii="Tahoma" w:hAnsi="Tahoma" w:cs="Tahoma"/>
        </w:rPr>
        <w:t>:</w:t>
      </w:r>
      <w:r>
        <w:rPr>
          <w:rFonts w:ascii="Tahoma" w:hAnsi="Tahoma" w:cs="Tahoma"/>
        </w:rPr>
        <w:t xml:space="preserve"> </w:t>
      </w:r>
      <w:proofErr w:type="spellStart"/>
      <w:r w:rsidR="00A22AFD" w:rsidRPr="00E644E2">
        <w:rPr>
          <w:rFonts w:ascii="Tahoma" w:hAnsi="Tahoma" w:cs="Tahoma"/>
        </w:rPr>
        <w:t>Alfacipermetrina</w:t>
      </w:r>
      <w:proofErr w:type="spellEnd"/>
      <w:r w:rsidR="00A22AFD" w:rsidRPr="00E644E2">
        <w:rPr>
          <w:rFonts w:ascii="Tahoma" w:hAnsi="Tahoma" w:cs="Tahoma"/>
        </w:rPr>
        <w:t xml:space="preserve">, </w:t>
      </w:r>
      <w:r w:rsidR="00D45D99" w:rsidRPr="00E644E2">
        <w:rPr>
          <w:rFonts w:ascii="Tahoma" w:hAnsi="Tahoma" w:cs="Tahoma"/>
        </w:rPr>
        <w:t>Ivermectina</w:t>
      </w:r>
      <w:r w:rsidR="00A22AFD" w:rsidRPr="00E644E2">
        <w:rPr>
          <w:rFonts w:ascii="Tahoma" w:hAnsi="Tahoma" w:cs="Tahoma"/>
        </w:rPr>
        <w:t>, Imidacloprid</w:t>
      </w:r>
    </w:p>
    <w:p w14:paraId="49F7E4B3" w14:textId="77777777" w:rsidR="00D45D99" w:rsidRPr="00E644E2" w:rsidRDefault="00D45D99" w:rsidP="008349F8">
      <w:pPr>
        <w:spacing w:line="276" w:lineRule="auto"/>
        <w:ind w:right="713"/>
        <w:jc w:val="both"/>
        <w:rPr>
          <w:rFonts w:ascii="Tahoma" w:hAnsi="Tahoma" w:cs="Tahoma"/>
        </w:rPr>
      </w:pPr>
    </w:p>
    <w:p w14:paraId="0037A8B6" w14:textId="5B13C3FD" w:rsidR="00D43C55" w:rsidRDefault="00D45D99" w:rsidP="008349F8">
      <w:pPr>
        <w:spacing w:line="276" w:lineRule="auto"/>
        <w:ind w:right="713"/>
        <w:jc w:val="both"/>
        <w:rPr>
          <w:rFonts w:ascii="Tahoma" w:hAnsi="Tahoma" w:cs="Tahoma"/>
        </w:rPr>
      </w:pPr>
      <w:r w:rsidRPr="00E644E2">
        <w:rPr>
          <w:rFonts w:ascii="Tahoma" w:hAnsi="Tahoma" w:cs="Tahoma"/>
        </w:rPr>
        <w:t>Nombres químicos. Fórmula, peso molecular (PM), CAS</w:t>
      </w:r>
      <w:r w:rsidR="0051427C">
        <w:rPr>
          <w:rFonts w:ascii="Tahoma" w:hAnsi="Tahoma" w:cs="Tahoma"/>
        </w:rPr>
        <w:t xml:space="preserve">: </w:t>
      </w:r>
      <w:proofErr w:type="spellStart"/>
      <w:r w:rsidR="00904F49" w:rsidRPr="00E644E2">
        <w:rPr>
          <w:rFonts w:ascii="Tahoma" w:hAnsi="Tahoma" w:cs="Tahoma"/>
        </w:rPr>
        <w:t>Alfacipermetrina</w:t>
      </w:r>
      <w:proofErr w:type="spellEnd"/>
      <w:r w:rsidR="00904F49" w:rsidRPr="00E644E2">
        <w:rPr>
          <w:rFonts w:ascii="Tahoma" w:hAnsi="Tahoma" w:cs="Tahoma"/>
        </w:rPr>
        <w:t xml:space="preserve">, </w:t>
      </w:r>
      <w:proofErr w:type="spellStart"/>
      <w:r w:rsidR="00AA3220" w:rsidRPr="00E644E2">
        <w:rPr>
          <w:rFonts w:ascii="Tahoma" w:hAnsi="Tahoma" w:cs="Tahoma"/>
        </w:rPr>
        <w:t>Alfametrina</w:t>
      </w:r>
      <w:proofErr w:type="spellEnd"/>
      <w:r w:rsidR="00AA3220" w:rsidRPr="00E644E2">
        <w:rPr>
          <w:rFonts w:ascii="Tahoma" w:hAnsi="Tahoma" w:cs="Tahoma"/>
        </w:rPr>
        <w:t xml:space="preserve">, ácido </w:t>
      </w:r>
      <w:proofErr w:type="spellStart"/>
      <w:r w:rsidR="00AA3220" w:rsidRPr="00E644E2">
        <w:rPr>
          <w:rFonts w:ascii="Tahoma" w:hAnsi="Tahoma" w:cs="Tahoma"/>
        </w:rPr>
        <w:t>ciclopropanocarboxílico</w:t>
      </w:r>
      <w:proofErr w:type="spellEnd"/>
      <w:r w:rsidR="00AA3220" w:rsidRPr="00E644E2">
        <w:rPr>
          <w:rFonts w:ascii="Tahoma" w:hAnsi="Tahoma" w:cs="Tahoma"/>
        </w:rPr>
        <w:t xml:space="preserve"> (C22H19Cl2NO3)</w:t>
      </w:r>
      <w:r w:rsidR="00904F49" w:rsidRPr="00E644E2">
        <w:rPr>
          <w:rFonts w:ascii="Tahoma" w:hAnsi="Tahoma" w:cs="Tahoma"/>
        </w:rPr>
        <w:t>, PM 416,</w:t>
      </w:r>
      <w:r w:rsidR="00AA3220" w:rsidRPr="00E644E2">
        <w:rPr>
          <w:rFonts w:ascii="Tahoma" w:hAnsi="Tahoma" w:cs="Tahoma"/>
        </w:rPr>
        <w:t xml:space="preserve"> CAS 52315-07-8</w:t>
      </w:r>
      <w:r w:rsidR="00904F49" w:rsidRPr="00E644E2">
        <w:rPr>
          <w:rFonts w:ascii="Tahoma" w:hAnsi="Tahoma" w:cs="Tahoma"/>
        </w:rPr>
        <w:t>. Ivermectina B1 (80% B1a + 20% B1b), B1a (C48H74O14), B1b (C47H72O14)</w:t>
      </w:r>
      <w:r w:rsidR="00AE69A5" w:rsidRPr="00E644E2">
        <w:rPr>
          <w:rFonts w:ascii="Tahoma" w:hAnsi="Tahoma" w:cs="Tahoma"/>
        </w:rPr>
        <w:t xml:space="preserve">, PM B1a 875, PM B1b 861, CAS 70288-86-7. Imidacloprid, </w:t>
      </w:r>
      <w:r w:rsidR="00AE69A5" w:rsidRPr="00E644E2">
        <w:rPr>
          <w:rFonts w:ascii="Tahoma" w:eastAsia="Times New Roman" w:hAnsi="Tahoma" w:cs="Tahoma"/>
          <w:i/>
          <w:iCs/>
          <w:lang w:eastAsia="es-EC"/>
        </w:rPr>
        <w:t>N</w:t>
      </w:r>
      <w:r w:rsidR="00AE69A5" w:rsidRPr="00E644E2">
        <w:rPr>
          <w:rFonts w:ascii="Tahoma" w:eastAsia="Times New Roman" w:hAnsi="Tahoma" w:cs="Tahoma"/>
          <w:lang w:eastAsia="es-EC"/>
        </w:rPr>
        <w:t>-[1-[(6-Chloro-3-</w:t>
      </w:r>
      <w:proofErr w:type="gramStart"/>
      <w:r w:rsidR="00AE69A5" w:rsidRPr="00E644E2">
        <w:rPr>
          <w:rFonts w:ascii="Tahoma" w:eastAsia="Times New Roman" w:hAnsi="Tahoma" w:cs="Tahoma"/>
          <w:lang w:eastAsia="es-EC"/>
        </w:rPr>
        <w:t>pyridyl)methyl</w:t>
      </w:r>
      <w:proofErr w:type="gramEnd"/>
      <w:r w:rsidR="00AE69A5" w:rsidRPr="00E644E2">
        <w:rPr>
          <w:rFonts w:ascii="Tahoma" w:eastAsia="Times New Roman" w:hAnsi="Tahoma" w:cs="Tahoma"/>
          <w:lang w:eastAsia="es-EC"/>
        </w:rPr>
        <w:t>]-4,5-dihydroimidazol-2-yl]nitramida (C9H10CIN5O2), PM 256, CAS 13826-41-3</w:t>
      </w:r>
      <w:hyperlink r:id="rId8" w:anchor="cite_note-1" w:history="1">
        <w:r w:rsidR="00AE69A5" w:rsidRPr="00E644E2">
          <w:rPr>
            <w:rFonts w:ascii="Tahoma" w:eastAsia="Times New Roman" w:hAnsi="Tahoma" w:cs="Tahoma"/>
            <w:u w:val="single"/>
            <w:vertAlign w:val="superscript"/>
            <w:lang w:eastAsia="es-EC"/>
          </w:rPr>
          <w:t>.</w:t>
        </w:r>
      </w:hyperlink>
      <w:r w:rsidRPr="00E644E2">
        <w:rPr>
          <w:rFonts w:ascii="Tahoma" w:hAnsi="Tahoma" w:cs="Tahoma"/>
        </w:rPr>
        <w:t xml:space="preserve">      </w:t>
      </w:r>
    </w:p>
    <w:p w14:paraId="0D01ED9A" w14:textId="30C49292" w:rsidR="00D45D99" w:rsidRPr="00E644E2" w:rsidRDefault="00D45D99" w:rsidP="008349F8">
      <w:pPr>
        <w:spacing w:line="276" w:lineRule="auto"/>
        <w:ind w:right="713"/>
        <w:jc w:val="both"/>
        <w:rPr>
          <w:rFonts w:ascii="Tahoma" w:eastAsia="Times New Roman" w:hAnsi="Tahoma" w:cs="Tahoma"/>
          <w:lang w:eastAsia="es-EC"/>
        </w:rPr>
      </w:pPr>
      <w:r w:rsidRPr="00E644E2">
        <w:rPr>
          <w:rFonts w:ascii="Tahoma" w:hAnsi="Tahoma" w:cs="Tahoma"/>
        </w:rPr>
        <w:t xml:space="preserve">                  </w:t>
      </w: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3DEE4C37" w14:textId="77777777" w:rsidTr="00D17180">
        <w:tc>
          <w:tcPr>
            <w:tcW w:w="8644" w:type="dxa"/>
            <w:shd w:val="clear" w:color="auto" w:fill="A6A6A6" w:themeFill="background1" w:themeFillShade="A6"/>
          </w:tcPr>
          <w:p w14:paraId="1E04EC69"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SECCIÓN 3: IDENTIFICACIÓN DE RIESGOS</w:t>
            </w:r>
          </w:p>
        </w:tc>
      </w:tr>
    </w:tbl>
    <w:p w14:paraId="79EEAC2C" w14:textId="77777777" w:rsidR="00D45D99" w:rsidRPr="00E644E2" w:rsidRDefault="00D45D99" w:rsidP="008349F8">
      <w:pPr>
        <w:spacing w:line="276" w:lineRule="auto"/>
        <w:ind w:right="713"/>
        <w:jc w:val="both"/>
        <w:rPr>
          <w:rFonts w:ascii="Tahoma" w:hAnsi="Tahoma" w:cs="Tahoma"/>
        </w:rPr>
      </w:pPr>
      <w:r w:rsidRPr="00E644E2">
        <w:rPr>
          <w:rFonts w:ascii="Tahoma" w:hAnsi="Tahoma" w:cs="Tahoma"/>
        </w:rPr>
        <w:t xml:space="preserve">                            </w:t>
      </w:r>
    </w:p>
    <w:p w14:paraId="7200DA04" w14:textId="792F1B4B" w:rsidR="00D45D99" w:rsidRPr="00E644E2" w:rsidRDefault="00D45D99" w:rsidP="008349F8">
      <w:pPr>
        <w:spacing w:line="276" w:lineRule="auto"/>
        <w:ind w:right="713"/>
        <w:jc w:val="both"/>
        <w:rPr>
          <w:rFonts w:ascii="Tahoma" w:hAnsi="Tahoma" w:cs="Tahoma"/>
        </w:rPr>
      </w:pPr>
      <w:r w:rsidRPr="00E644E2">
        <w:rPr>
          <w:rFonts w:ascii="Tahoma" w:hAnsi="Tahoma" w:cs="Tahoma"/>
        </w:rPr>
        <w:t xml:space="preserve">Marca en etiqueta: no aplica. Riesgo secundario </w:t>
      </w:r>
      <w:proofErr w:type="spellStart"/>
      <w:r w:rsidRPr="00E644E2">
        <w:rPr>
          <w:rFonts w:ascii="Tahoma" w:hAnsi="Tahoma" w:cs="Tahoma"/>
        </w:rPr>
        <w:t>nch</w:t>
      </w:r>
      <w:proofErr w:type="spellEnd"/>
      <w:r w:rsidRPr="00E644E2">
        <w:rPr>
          <w:rFonts w:ascii="Tahoma" w:hAnsi="Tahoma" w:cs="Tahoma"/>
        </w:rPr>
        <w:t xml:space="preserve"> 2120: no presenta riesgos secundarios. Clasificación de riesgo del producto químico: no aplica. Peligro para la salud de las personas: no aplica. Efectos de una sobreexposición aguda (por una vez):</w:t>
      </w:r>
      <w:r w:rsidR="00E27120" w:rsidRPr="00E644E2">
        <w:rPr>
          <w:rFonts w:ascii="Tahoma" w:hAnsi="Tahoma" w:cs="Tahoma"/>
        </w:rPr>
        <w:t xml:space="preserve"> </w:t>
      </w:r>
      <w:r w:rsidRPr="00E644E2">
        <w:rPr>
          <w:rFonts w:ascii="Tahoma" w:hAnsi="Tahoma" w:cs="Tahoma"/>
        </w:rPr>
        <w:t xml:space="preserve">Inhalación: no aplica. Contacto con la piel: no aplica. Contacto con los ojos: irritación, enrojecimiento. Ingestión: para un adulto una administración de 100 ml puede causar molestia e irritación endotelial en el tubo digestivo. Efecto de una sobreexposición crónica: </w:t>
      </w:r>
      <w:r w:rsidRPr="00E644E2">
        <w:rPr>
          <w:rFonts w:ascii="Tahoma" w:hAnsi="Tahoma" w:cs="Tahoma"/>
        </w:rPr>
        <w:lastRenderedPageBreak/>
        <w:t>no aplica. Condiciones médicas que pueden agravarse: ojos. Efectos sobre el medio ambiente: no aplica. Riesgos específicos: no aplica. Tratamientos de emergencia: en caso de derrame recoger con toallas desechables, limpiar con abundante agua. Recoger los desperdicios y descartarlos apropiadamente.</w:t>
      </w:r>
    </w:p>
    <w:p w14:paraId="25B8CB82"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401587DF" w14:textId="77777777" w:rsidTr="00D17180">
        <w:tc>
          <w:tcPr>
            <w:tcW w:w="8644" w:type="dxa"/>
            <w:shd w:val="clear" w:color="auto" w:fill="A6A6A6" w:themeFill="background1" w:themeFillShade="A6"/>
          </w:tcPr>
          <w:p w14:paraId="3D63FE0A"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 xml:space="preserve">SECCIÓN 4: PRIMEROS AUXILIOS </w:t>
            </w:r>
          </w:p>
        </w:tc>
      </w:tr>
    </w:tbl>
    <w:p w14:paraId="150A3F5F" w14:textId="77777777" w:rsidR="00D45D99" w:rsidRPr="00E644E2" w:rsidRDefault="00D45D99" w:rsidP="008349F8">
      <w:pPr>
        <w:spacing w:line="276" w:lineRule="auto"/>
        <w:ind w:right="713"/>
        <w:jc w:val="both"/>
        <w:rPr>
          <w:rFonts w:ascii="Tahoma" w:hAnsi="Tahoma" w:cs="Tahoma"/>
        </w:rPr>
      </w:pPr>
    </w:p>
    <w:p w14:paraId="1C90FADE" w14:textId="351F32BE" w:rsidR="00E34CFD" w:rsidRPr="00E644E2" w:rsidRDefault="00D45D99" w:rsidP="008349F8">
      <w:pPr>
        <w:spacing w:line="276" w:lineRule="auto"/>
        <w:ind w:right="713"/>
        <w:jc w:val="both"/>
        <w:rPr>
          <w:rFonts w:ascii="Tahoma" w:hAnsi="Tahoma" w:cs="Tahoma"/>
        </w:rPr>
      </w:pPr>
      <w:r w:rsidRPr="00E644E2">
        <w:rPr>
          <w:rFonts w:ascii="Tahoma" w:hAnsi="Tahoma" w:cs="Tahoma"/>
        </w:rPr>
        <w:t>Inhalación: no aplica. Contacto dérmico: lavar con abundante agua durante 5 minutos. Contacto ocular: lavar con abundante agua con los párpados abiertos. Solicitar asistencia médica. Ingestión: beber agua abundantemente. Solicitar asistencia médica.</w:t>
      </w:r>
      <w:r w:rsidR="00E27120" w:rsidRPr="00E644E2">
        <w:rPr>
          <w:rFonts w:ascii="Tahoma" w:hAnsi="Tahoma" w:cs="Tahoma"/>
        </w:rPr>
        <w:t xml:space="preserve"> </w:t>
      </w:r>
      <w:r w:rsidRPr="00E644E2">
        <w:rPr>
          <w:rFonts w:ascii="Tahoma" w:hAnsi="Tahoma" w:cs="Tahoma"/>
        </w:rPr>
        <w:t>INFORMACIÓN PARA EL MEDICO:</w:t>
      </w:r>
      <w:r w:rsidR="00E34CFD" w:rsidRPr="00E644E2">
        <w:rPr>
          <w:rFonts w:ascii="Tahoma" w:hAnsi="Tahoma" w:cs="Tahoma"/>
        </w:rPr>
        <w:t xml:space="preserve"> Insecticida-acaricida</w:t>
      </w:r>
      <w:r w:rsidRPr="00E644E2">
        <w:rPr>
          <w:rFonts w:ascii="Tahoma" w:hAnsi="Tahoma" w:cs="Tahoma"/>
        </w:rPr>
        <w:t xml:space="preserve"> a base de </w:t>
      </w:r>
      <w:proofErr w:type="spellStart"/>
      <w:r w:rsidR="00B232A6" w:rsidRPr="00E644E2">
        <w:rPr>
          <w:rFonts w:ascii="Tahoma" w:hAnsi="Tahoma" w:cs="Tahoma"/>
        </w:rPr>
        <w:t>alfacipermetrina</w:t>
      </w:r>
      <w:proofErr w:type="spellEnd"/>
      <w:r w:rsidR="00B232A6" w:rsidRPr="00E644E2">
        <w:rPr>
          <w:rFonts w:ascii="Tahoma" w:hAnsi="Tahoma" w:cs="Tahoma"/>
        </w:rPr>
        <w:t xml:space="preserve"> </w:t>
      </w:r>
      <w:r w:rsidR="00D7688F" w:rsidRPr="00E644E2">
        <w:rPr>
          <w:rFonts w:ascii="Tahoma" w:hAnsi="Tahoma" w:cs="Tahoma"/>
        </w:rPr>
        <w:t>(</w:t>
      </w:r>
      <w:r w:rsidR="00B232A6" w:rsidRPr="00E644E2">
        <w:rPr>
          <w:rFonts w:ascii="Tahoma" w:hAnsi="Tahoma" w:cs="Tahoma"/>
        </w:rPr>
        <w:t>piretroides</w:t>
      </w:r>
      <w:r w:rsidR="00D7688F" w:rsidRPr="00E644E2">
        <w:rPr>
          <w:rFonts w:ascii="Tahoma" w:hAnsi="Tahoma" w:cs="Tahoma"/>
        </w:rPr>
        <w:t>)</w:t>
      </w:r>
      <w:r w:rsidR="00B232A6" w:rsidRPr="00E644E2">
        <w:rPr>
          <w:rFonts w:ascii="Tahoma" w:hAnsi="Tahoma" w:cs="Tahoma"/>
        </w:rPr>
        <w:t>,</w:t>
      </w:r>
      <w:r w:rsidRPr="00E644E2">
        <w:rPr>
          <w:rFonts w:ascii="Tahoma" w:hAnsi="Tahoma" w:cs="Tahoma"/>
        </w:rPr>
        <w:t xml:space="preserve"> de lactonas macrocíclicas o avermectinas (ivermectinas)</w:t>
      </w:r>
      <w:r w:rsidR="00B232A6" w:rsidRPr="00E644E2">
        <w:rPr>
          <w:rFonts w:ascii="Tahoma" w:hAnsi="Tahoma" w:cs="Tahoma"/>
        </w:rPr>
        <w:t xml:space="preserve"> y de imidacloprid</w:t>
      </w:r>
      <w:r w:rsidR="00E34CFD" w:rsidRPr="00E644E2">
        <w:rPr>
          <w:rFonts w:ascii="Tahoma" w:hAnsi="Tahoma" w:cs="Tahoma"/>
        </w:rPr>
        <w:t xml:space="preserve"> (imidazoles)</w:t>
      </w:r>
      <w:r w:rsidR="00D7688F" w:rsidRPr="00E644E2">
        <w:rPr>
          <w:rFonts w:ascii="Tahoma" w:hAnsi="Tahoma" w:cs="Tahoma"/>
        </w:rPr>
        <w:t xml:space="preserve"> con </w:t>
      </w:r>
      <w:r w:rsidR="00E34CFD" w:rsidRPr="00E644E2">
        <w:rPr>
          <w:rFonts w:ascii="Tahoma" w:hAnsi="Tahoma" w:cs="Tahoma"/>
        </w:rPr>
        <w:t xml:space="preserve">excipientes aromáticos y alcohólicos. </w:t>
      </w:r>
    </w:p>
    <w:p w14:paraId="00DC2E41" w14:textId="56464411"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52D67A69" w14:textId="77777777" w:rsidTr="00D17180">
        <w:tc>
          <w:tcPr>
            <w:tcW w:w="8644" w:type="dxa"/>
            <w:shd w:val="clear" w:color="auto" w:fill="A6A6A6" w:themeFill="background1" w:themeFillShade="A6"/>
          </w:tcPr>
          <w:p w14:paraId="19E7207F" w14:textId="77777777" w:rsidR="00D45D99" w:rsidRPr="00E644E2" w:rsidRDefault="00D45D99" w:rsidP="008349F8">
            <w:pPr>
              <w:spacing w:line="276" w:lineRule="auto"/>
              <w:ind w:right="713"/>
              <w:jc w:val="both"/>
              <w:rPr>
                <w:rFonts w:ascii="Tahoma" w:hAnsi="Tahoma" w:cs="Tahoma"/>
                <w:sz w:val="22"/>
                <w:szCs w:val="22"/>
                <w:lang w:val="es-EC"/>
              </w:rPr>
            </w:pPr>
            <w:r w:rsidRPr="00E644E2">
              <w:rPr>
                <w:rFonts w:ascii="Tahoma" w:hAnsi="Tahoma" w:cs="Tahoma"/>
                <w:sz w:val="22"/>
                <w:szCs w:val="22"/>
                <w:lang w:val="es-EC"/>
              </w:rPr>
              <w:t xml:space="preserve">SECCIÓN 5: MEDIDAS CONTRA EL FUEGO </w:t>
            </w:r>
          </w:p>
        </w:tc>
      </w:tr>
    </w:tbl>
    <w:p w14:paraId="0922DE0F" w14:textId="77777777" w:rsidR="00D45D99" w:rsidRPr="00E644E2" w:rsidRDefault="00D45D99" w:rsidP="008349F8">
      <w:pPr>
        <w:spacing w:line="276" w:lineRule="auto"/>
        <w:ind w:right="713"/>
        <w:jc w:val="both"/>
        <w:rPr>
          <w:rFonts w:ascii="Tahoma" w:hAnsi="Tahoma" w:cs="Tahoma"/>
        </w:rPr>
      </w:pPr>
      <w:r w:rsidRPr="00E644E2">
        <w:rPr>
          <w:rFonts w:ascii="Tahoma" w:hAnsi="Tahoma" w:cs="Tahoma"/>
        </w:rPr>
        <w:t xml:space="preserve"> </w:t>
      </w:r>
    </w:p>
    <w:p w14:paraId="0FF0559B" w14:textId="2EA3899F" w:rsidR="00D45D99" w:rsidRPr="00E644E2" w:rsidRDefault="00D45D99" w:rsidP="008349F8">
      <w:pPr>
        <w:spacing w:line="276" w:lineRule="auto"/>
        <w:ind w:right="713"/>
        <w:jc w:val="both"/>
        <w:rPr>
          <w:rFonts w:ascii="Tahoma" w:hAnsi="Tahoma" w:cs="Tahoma"/>
        </w:rPr>
      </w:pPr>
      <w:r w:rsidRPr="00E644E2">
        <w:rPr>
          <w:rFonts w:ascii="Tahoma" w:hAnsi="Tahoma" w:cs="Tahoma"/>
        </w:rPr>
        <w:t>Punto de inflamabilidad: no aplicable (n/a). Límite de inflamabilidad: n/a.</w:t>
      </w:r>
      <w:r w:rsidR="00835A13">
        <w:rPr>
          <w:rFonts w:ascii="Tahoma" w:hAnsi="Tahoma" w:cs="Tahoma"/>
        </w:rPr>
        <w:t xml:space="preserve"> </w:t>
      </w:r>
      <w:r w:rsidRPr="00E644E2">
        <w:rPr>
          <w:rFonts w:ascii="Tahoma" w:hAnsi="Tahoma" w:cs="Tahoma"/>
        </w:rPr>
        <w:t>Agentes extintores: n/a. Equipo de protección para combatir el fuego: n/a.</w:t>
      </w:r>
      <w:r w:rsidR="00835A13">
        <w:rPr>
          <w:rFonts w:ascii="Tahoma" w:hAnsi="Tahoma" w:cs="Tahoma"/>
        </w:rPr>
        <w:t xml:space="preserve"> </w:t>
      </w:r>
      <w:r w:rsidRPr="00E644E2">
        <w:rPr>
          <w:rFonts w:ascii="Tahoma" w:hAnsi="Tahoma" w:cs="Tahoma"/>
        </w:rPr>
        <w:t xml:space="preserve">Productos peligrosos por combustión: n/a. </w:t>
      </w:r>
    </w:p>
    <w:p w14:paraId="1210C725"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329A1CD8" w14:textId="77777777" w:rsidTr="00D17180">
        <w:tc>
          <w:tcPr>
            <w:tcW w:w="8644" w:type="dxa"/>
            <w:shd w:val="clear" w:color="auto" w:fill="A6A6A6" w:themeFill="background1" w:themeFillShade="A6"/>
          </w:tcPr>
          <w:p w14:paraId="28B493E2" w14:textId="77777777" w:rsidR="00D45D99" w:rsidRPr="00E644E2" w:rsidRDefault="00D45D99" w:rsidP="008349F8">
            <w:pPr>
              <w:spacing w:line="276" w:lineRule="auto"/>
              <w:ind w:right="713"/>
              <w:jc w:val="both"/>
              <w:rPr>
                <w:rFonts w:ascii="Tahoma" w:hAnsi="Tahoma" w:cs="Tahoma"/>
                <w:sz w:val="22"/>
                <w:szCs w:val="22"/>
                <w:lang w:val="es-EC"/>
              </w:rPr>
            </w:pPr>
            <w:r w:rsidRPr="00E644E2">
              <w:rPr>
                <w:rFonts w:ascii="Tahoma" w:hAnsi="Tahoma" w:cs="Tahoma"/>
                <w:sz w:val="22"/>
                <w:szCs w:val="22"/>
                <w:lang w:val="es-EC"/>
              </w:rPr>
              <w:t xml:space="preserve">SECCIÓN 6: MEDIDAS EN CASO DE DERRAME O FUGA </w:t>
            </w:r>
          </w:p>
        </w:tc>
      </w:tr>
    </w:tbl>
    <w:p w14:paraId="5D5158D8" w14:textId="77777777" w:rsidR="00D45D99" w:rsidRPr="00E644E2" w:rsidRDefault="00D45D99" w:rsidP="008349F8">
      <w:pPr>
        <w:spacing w:line="276" w:lineRule="auto"/>
        <w:ind w:right="713"/>
        <w:jc w:val="both"/>
        <w:rPr>
          <w:rFonts w:ascii="Tahoma" w:hAnsi="Tahoma" w:cs="Tahoma"/>
        </w:rPr>
      </w:pPr>
    </w:p>
    <w:p w14:paraId="14CA3029" w14:textId="77777777" w:rsidR="00D45D99" w:rsidRPr="00E644E2" w:rsidRDefault="00D45D99" w:rsidP="008349F8">
      <w:pPr>
        <w:spacing w:line="276" w:lineRule="auto"/>
        <w:ind w:right="713"/>
        <w:jc w:val="both"/>
        <w:rPr>
          <w:rFonts w:ascii="Tahoma" w:hAnsi="Tahoma" w:cs="Tahoma"/>
        </w:rPr>
      </w:pPr>
      <w:r w:rsidRPr="00E644E2">
        <w:rPr>
          <w:rFonts w:ascii="Tahoma" w:hAnsi="Tahoma" w:cs="Tahoma"/>
        </w:rPr>
        <w:t>Detener el derrame, recogerlo y disponerlo según medidas apropiadas.</w:t>
      </w:r>
    </w:p>
    <w:p w14:paraId="2BA658A2"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326244BD" w14:textId="77777777" w:rsidTr="00D17180">
        <w:tc>
          <w:tcPr>
            <w:tcW w:w="8644" w:type="dxa"/>
            <w:shd w:val="clear" w:color="auto" w:fill="A6A6A6" w:themeFill="background1" w:themeFillShade="A6"/>
          </w:tcPr>
          <w:p w14:paraId="27A2FA1F"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 xml:space="preserve">SECCIÓN 7: MANEJO Y ALMACENAMIENTO </w:t>
            </w:r>
          </w:p>
        </w:tc>
      </w:tr>
    </w:tbl>
    <w:p w14:paraId="7EF3D974" w14:textId="77777777" w:rsidR="00D45D99" w:rsidRPr="00E644E2" w:rsidRDefault="00D45D99" w:rsidP="008349F8">
      <w:pPr>
        <w:spacing w:line="276" w:lineRule="auto"/>
        <w:ind w:right="713"/>
        <w:jc w:val="both"/>
        <w:rPr>
          <w:rFonts w:ascii="Tahoma" w:hAnsi="Tahoma" w:cs="Tahoma"/>
        </w:rPr>
      </w:pPr>
    </w:p>
    <w:p w14:paraId="2BCF2B1E" w14:textId="6FD7ECF1" w:rsidR="00D45D99" w:rsidRDefault="00D45D99" w:rsidP="008349F8">
      <w:pPr>
        <w:spacing w:line="276" w:lineRule="auto"/>
        <w:ind w:right="713"/>
        <w:jc w:val="both"/>
        <w:rPr>
          <w:rFonts w:ascii="Tahoma" w:hAnsi="Tahoma" w:cs="Tahoma"/>
        </w:rPr>
      </w:pPr>
      <w:r w:rsidRPr="00E644E2">
        <w:rPr>
          <w:rFonts w:ascii="Tahoma" w:hAnsi="Tahoma" w:cs="Tahoma"/>
        </w:rPr>
        <w:t>Temperatura de almacenamiento: entre 10°c y 25°</w:t>
      </w:r>
      <w:r w:rsidR="00D7688F" w:rsidRPr="00E644E2">
        <w:rPr>
          <w:rFonts w:ascii="Tahoma" w:hAnsi="Tahoma" w:cs="Tahoma"/>
        </w:rPr>
        <w:t>C</w:t>
      </w:r>
      <w:r w:rsidRPr="00E644E2">
        <w:rPr>
          <w:rFonts w:ascii="Tahoma" w:hAnsi="Tahoma" w:cs="Tahoma"/>
        </w:rPr>
        <w:t xml:space="preserve"> a la sombra.  Condiciones de almacenamiento: envases de polietileno con tapas o costuras de seguridad sobre pallets de plástico o de madera en bodega amplia a la sombra.  Manipulación recipientes: guantes, lentes de seguridad, mascarilla, toca, mandil, botas de seguridad. Efectos de la exposición a la luz del sol, calor, atmosferas húmedas, etc.:</w:t>
      </w:r>
      <w:r w:rsidRPr="00E644E2">
        <w:rPr>
          <w:rFonts w:ascii="Tahoma" w:hAnsi="Tahoma" w:cs="Tahoma"/>
          <w:i/>
        </w:rPr>
        <w:t xml:space="preserve"> </w:t>
      </w:r>
      <w:r w:rsidRPr="00E644E2">
        <w:rPr>
          <w:rFonts w:ascii="Tahoma" w:hAnsi="Tahoma" w:cs="Tahoma"/>
        </w:rPr>
        <w:t xml:space="preserve">El producto debe ser almacenado en un lugar seco, protegido de la luz solar, humedad relativa entre 40% y 60% a la sombra.  </w:t>
      </w:r>
    </w:p>
    <w:p w14:paraId="49A9DF86" w14:textId="77777777" w:rsidR="00D43C55" w:rsidRPr="00E644E2" w:rsidRDefault="00D43C55"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6DBAA430" w14:textId="77777777" w:rsidTr="00D17180">
        <w:tc>
          <w:tcPr>
            <w:tcW w:w="8644" w:type="dxa"/>
            <w:shd w:val="clear" w:color="auto" w:fill="A6A6A6" w:themeFill="background1" w:themeFillShade="A6"/>
          </w:tcPr>
          <w:p w14:paraId="45B5E262" w14:textId="77777777" w:rsidR="00D45D99" w:rsidRPr="00E644E2" w:rsidRDefault="00D45D99" w:rsidP="008349F8">
            <w:pPr>
              <w:spacing w:line="276" w:lineRule="auto"/>
              <w:ind w:right="713"/>
              <w:jc w:val="both"/>
              <w:rPr>
                <w:rFonts w:ascii="Tahoma" w:hAnsi="Tahoma" w:cs="Tahoma"/>
                <w:sz w:val="22"/>
                <w:szCs w:val="22"/>
                <w:lang w:val="es-EC"/>
              </w:rPr>
            </w:pPr>
            <w:r w:rsidRPr="00E644E2">
              <w:rPr>
                <w:rFonts w:ascii="Tahoma" w:hAnsi="Tahoma" w:cs="Tahoma"/>
                <w:sz w:val="22"/>
                <w:szCs w:val="22"/>
                <w:lang w:val="es-EC"/>
              </w:rPr>
              <w:t xml:space="preserve">SECCIÓN 8: CONTROLES DE EXPOSICIÓN Y PROTECCIÓN PERSONAL </w:t>
            </w:r>
          </w:p>
        </w:tc>
      </w:tr>
    </w:tbl>
    <w:p w14:paraId="2C39B66E" w14:textId="77777777" w:rsidR="00D45D99" w:rsidRPr="00E644E2" w:rsidRDefault="00D45D99" w:rsidP="008349F8">
      <w:pPr>
        <w:spacing w:line="276" w:lineRule="auto"/>
        <w:ind w:right="713"/>
        <w:jc w:val="both"/>
        <w:rPr>
          <w:rFonts w:ascii="Tahoma" w:hAnsi="Tahoma" w:cs="Tahoma"/>
        </w:rPr>
      </w:pPr>
    </w:p>
    <w:p w14:paraId="3D187081" w14:textId="77777777" w:rsidR="00D45D99" w:rsidRPr="00E644E2" w:rsidRDefault="00D45D99" w:rsidP="008349F8">
      <w:pPr>
        <w:spacing w:line="276" w:lineRule="auto"/>
        <w:ind w:right="713"/>
        <w:jc w:val="both"/>
        <w:rPr>
          <w:rFonts w:ascii="Tahoma" w:hAnsi="Tahoma" w:cs="Tahoma"/>
        </w:rPr>
      </w:pPr>
      <w:r w:rsidRPr="00E644E2">
        <w:rPr>
          <w:rFonts w:ascii="Tahoma" w:hAnsi="Tahoma" w:cs="Tahoma"/>
        </w:rPr>
        <w:t xml:space="preserve">Condiciones de ventilación: ventanas aireadas con malla de protección. Techos con sistema eólico. Equipo de protección respiratoria: mascarilla. Equipo de protección ocular: lentes de seguridad. Equipo de protección dérmica: guantes de látex o similares.  </w:t>
      </w:r>
      <w:r w:rsidRPr="00E644E2">
        <w:rPr>
          <w:rFonts w:ascii="Tahoma" w:hAnsi="Tahoma" w:cs="Tahoma"/>
          <w:iCs/>
        </w:rPr>
        <w:t xml:space="preserve">Datos de control a la exposición: en </w:t>
      </w:r>
      <w:r w:rsidRPr="00E644E2">
        <w:rPr>
          <w:rFonts w:ascii="Tahoma" w:hAnsi="Tahoma" w:cs="Tahoma"/>
        </w:rPr>
        <w:t xml:space="preserve">casos de </w:t>
      </w:r>
      <w:r w:rsidRPr="00E644E2">
        <w:rPr>
          <w:rFonts w:ascii="Tahoma" w:eastAsia="Times New Roman" w:hAnsi="Tahoma" w:cs="Tahoma"/>
          <w:lang w:eastAsia="es-EC"/>
        </w:rPr>
        <w:t xml:space="preserve">efectos toxicológicos por sobredosis se recomienda el uso de carbón activado y cuidados intensivos. </w:t>
      </w:r>
      <w:r w:rsidRPr="00E644E2">
        <w:rPr>
          <w:rFonts w:ascii="Tahoma" w:hAnsi="Tahoma" w:cs="Tahoma"/>
        </w:rPr>
        <w:t xml:space="preserve">El producto será almacenado en lugares restringidos y ventilados, cualquier indicio de derrame será controlado según las normas establecidas.  </w:t>
      </w:r>
    </w:p>
    <w:p w14:paraId="6DA0D6D5"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1EF8DDC2" w14:textId="77777777" w:rsidTr="00D17180">
        <w:tc>
          <w:tcPr>
            <w:tcW w:w="8644" w:type="dxa"/>
            <w:shd w:val="clear" w:color="auto" w:fill="A6A6A6" w:themeFill="background1" w:themeFillShade="A6"/>
          </w:tcPr>
          <w:p w14:paraId="4E5E9EA4" w14:textId="77777777" w:rsidR="00D45D99" w:rsidRPr="00E644E2" w:rsidRDefault="00D45D99" w:rsidP="008349F8">
            <w:pPr>
              <w:spacing w:line="276" w:lineRule="auto"/>
              <w:ind w:right="713"/>
              <w:jc w:val="both"/>
              <w:rPr>
                <w:rFonts w:ascii="Tahoma" w:hAnsi="Tahoma" w:cs="Tahoma"/>
                <w:sz w:val="22"/>
                <w:szCs w:val="22"/>
                <w:lang w:val="es-EC"/>
              </w:rPr>
            </w:pPr>
            <w:r w:rsidRPr="00E644E2">
              <w:rPr>
                <w:rFonts w:ascii="Tahoma" w:hAnsi="Tahoma" w:cs="Tahoma"/>
                <w:sz w:val="22"/>
                <w:szCs w:val="22"/>
                <w:lang w:val="es-EC"/>
              </w:rPr>
              <w:t xml:space="preserve">SECCIÓN 9: PROPIEDADES FÍSICAS Y QUIMICAS </w:t>
            </w:r>
          </w:p>
        </w:tc>
      </w:tr>
    </w:tbl>
    <w:p w14:paraId="4C602FB2" w14:textId="77777777" w:rsidR="00D45D99" w:rsidRPr="00E644E2" w:rsidRDefault="00D45D99" w:rsidP="008349F8">
      <w:pPr>
        <w:spacing w:line="276" w:lineRule="auto"/>
        <w:ind w:right="713"/>
        <w:jc w:val="both"/>
        <w:rPr>
          <w:rFonts w:ascii="Tahoma" w:hAnsi="Tahoma" w:cs="Tahoma"/>
        </w:rPr>
      </w:pPr>
    </w:p>
    <w:p w14:paraId="2E90DDA2" w14:textId="1F623677" w:rsidR="00D7688F" w:rsidRPr="00E644E2" w:rsidRDefault="00D45D99" w:rsidP="008349F8">
      <w:pPr>
        <w:spacing w:line="276" w:lineRule="auto"/>
        <w:ind w:right="713"/>
        <w:jc w:val="both"/>
        <w:rPr>
          <w:rFonts w:ascii="Tahoma" w:hAnsi="Tahoma" w:cs="Tahoma"/>
        </w:rPr>
      </w:pPr>
      <w:r w:rsidRPr="00E644E2">
        <w:rPr>
          <w:rFonts w:ascii="Tahoma" w:hAnsi="Tahoma" w:cs="Tahoma"/>
        </w:rPr>
        <w:t>Olor y apariencia: ligeramente aromático, s</w:t>
      </w:r>
      <w:r w:rsidR="00E34CFD" w:rsidRPr="00E644E2">
        <w:rPr>
          <w:rFonts w:ascii="Tahoma" w:hAnsi="Tahoma" w:cs="Tahoma"/>
        </w:rPr>
        <w:t>oluc</w:t>
      </w:r>
      <w:r w:rsidRPr="00E644E2">
        <w:rPr>
          <w:rFonts w:ascii="Tahoma" w:hAnsi="Tahoma" w:cs="Tahoma"/>
        </w:rPr>
        <w:t>ión homogénea.</w:t>
      </w:r>
      <w:r w:rsidR="00B367DA">
        <w:rPr>
          <w:rFonts w:ascii="Tahoma" w:hAnsi="Tahoma" w:cs="Tahoma"/>
        </w:rPr>
        <w:t xml:space="preserve"> </w:t>
      </w:r>
      <w:r w:rsidRPr="00E644E2">
        <w:rPr>
          <w:rFonts w:ascii="Tahoma" w:hAnsi="Tahoma" w:cs="Tahoma"/>
        </w:rPr>
        <w:t xml:space="preserve">Color: </w:t>
      </w:r>
      <w:r w:rsidR="00D7688F" w:rsidRPr="00E644E2">
        <w:rPr>
          <w:rFonts w:ascii="Tahoma" w:hAnsi="Tahoma" w:cs="Tahoma"/>
        </w:rPr>
        <w:t>amarillenta transparente</w:t>
      </w:r>
      <w:r w:rsidRPr="00E644E2">
        <w:rPr>
          <w:rFonts w:ascii="Tahoma" w:hAnsi="Tahoma" w:cs="Tahoma"/>
        </w:rPr>
        <w:t>.</w:t>
      </w:r>
      <w:r w:rsidR="00D7688F" w:rsidRPr="00E644E2">
        <w:rPr>
          <w:rFonts w:ascii="Tahoma" w:hAnsi="Tahoma" w:cs="Tahoma"/>
        </w:rPr>
        <w:t xml:space="preserve"> Densidad</w:t>
      </w:r>
      <w:r w:rsidRPr="00E644E2">
        <w:rPr>
          <w:rFonts w:ascii="Tahoma" w:hAnsi="Tahoma" w:cs="Tahoma"/>
        </w:rPr>
        <w:t>: 1. Solubilidad en agua y otros disolventes: parcialmente soluble en agua. Punto de fusión: n/a. Punto de ebullición:</w:t>
      </w:r>
      <w:r w:rsidR="00D7688F" w:rsidRPr="00E644E2">
        <w:rPr>
          <w:rFonts w:ascii="Tahoma" w:hAnsi="Tahoma" w:cs="Tahoma"/>
        </w:rPr>
        <w:t xml:space="preserve"> 70°</w:t>
      </w:r>
      <w:r w:rsidR="00B367DA">
        <w:rPr>
          <w:rFonts w:ascii="Tahoma" w:hAnsi="Tahoma" w:cs="Tahoma"/>
        </w:rPr>
        <w:t>c</w:t>
      </w:r>
      <w:r w:rsidRPr="00E644E2">
        <w:rPr>
          <w:rFonts w:ascii="Tahoma" w:hAnsi="Tahoma" w:cs="Tahoma"/>
        </w:rPr>
        <w:t>.  pH:  6.5. Estado de agregación: 25°</w:t>
      </w:r>
      <w:r w:rsidR="00B367DA">
        <w:rPr>
          <w:rFonts w:ascii="Tahoma" w:hAnsi="Tahoma" w:cs="Tahoma"/>
        </w:rPr>
        <w:t>c</w:t>
      </w:r>
      <w:r w:rsidRPr="00E644E2">
        <w:rPr>
          <w:rFonts w:ascii="Tahoma" w:hAnsi="Tahoma" w:cs="Tahoma"/>
        </w:rPr>
        <w:t xml:space="preserve"> y 1atm: n/a.</w:t>
      </w:r>
    </w:p>
    <w:p w14:paraId="29D45427"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7C8AC191" w14:textId="77777777" w:rsidTr="00D17180">
        <w:tc>
          <w:tcPr>
            <w:tcW w:w="8644" w:type="dxa"/>
            <w:shd w:val="clear" w:color="auto" w:fill="A6A6A6" w:themeFill="background1" w:themeFillShade="A6"/>
          </w:tcPr>
          <w:p w14:paraId="51AD3302"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 xml:space="preserve">SECCIÓN 10: ESTABILIDAD Y REACTIVIDAD </w:t>
            </w:r>
          </w:p>
        </w:tc>
      </w:tr>
    </w:tbl>
    <w:p w14:paraId="7230E2D1" w14:textId="77777777" w:rsidR="00D45D99" w:rsidRPr="00E644E2" w:rsidRDefault="00D45D99" w:rsidP="008349F8">
      <w:pPr>
        <w:spacing w:line="276" w:lineRule="auto"/>
        <w:ind w:right="713"/>
        <w:jc w:val="both"/>
        <w:rPr>
          <w:rFonts w:ascii="Tahoma" w:hAnsi="Tahoma" w:cs="Tahoma"/>
        </w:rPr>
      </w:pPr>
    </w:p>
    <w:p w14:paraId="29902845" w14:textId="1E5D5099" w:rsidR="005A57C1" w:rsidRPr="00E644E2" w:rsidRDefault="00D45D99" w:rsidP="008349F8">
      <w:pPr>
        <w:spacing w:line="276" w:lineRule="auto"/>
        <w:ind w:right="713"/>
        <w:jc w:val="both"/>
        <w:rPr>
          <w:rFonts w:ascii="Tahoma" w:hAnsi="Tahoma" w:cs="Tahoma"/>
        </w:rPr>
      </w:pPr>
      <w:r w:rsidRPr="00E644E2">
        <w:rPr>
          <w:rFonts w:ascii="Tahoma" w:hAnsi="Tahoma" w:cs="Tahoma"/>
        </w:rPr>
        <w:t>Estabilidad:</w:t>
      </w:r>
      <w:r w:rsidRPr="00E644E2">
        <w:rPr>
          <w:rFonts w:ascii="Tahoma" w:hAnsi="Tahoma" w:cs="Tahoma"/>
          <w:i/>
        </w:rPr>
        <w:t xml:space="preserve"> </w:t>
      </w:r>
      <w:r w:rsidRPr="00E644E2">
        <w:rPr>
          <w:rFonts w:ascii="Tahoma" w:hAnsi="Tahoma" w:cs="Tahoma"/>
        </w:rPr>
        <w:t>estable a temperatura ambiente hasta 37°</w:t>
      </w:r>
      <w:r w:rsidR="00C856FF" w:rsidRPr="00E644E2">
        <w:rPr>
          <w:rFonts w:ascii="Tahoma" w:hAnsi="Tahoma" w:cs="Tahoma"/>
        </w:rPr>
        <w:t xml:space="preserve"> C</w:t>
      </w:r>
      <w:r w:rsidRPr="00E644E2">
        <w:rPr>
          <w:rFonts w:ascii="Tahoma" w:hAnsi="Tahoma" w:cs="Tahoma"/>
        </w:rPr>
        <w:t>. Incompatibilidad: incompatible con productos fuertemente ácidos o alcalinos</w:t>
      </w:r>
      <w:r w:rsidR="005A57C1" w:rsidRPr="00E644E2">
        <w:rPr>
          <w:rFonts w:ascii="Tahoma" w:hAnsi="Tahoma" w:cs="Tahoma"/>
        </w:rPr>
        <w:t xml:space="preserve"> y aceites</w:t>
      </w:r>
      <w:r w:rsidRPr="00E644E2">
        <w:rPr>
          <w:rFonts w:ascii="Tahoma" w:hAnsi="Tahoma" w:cs="Tahoma"/>
        </w:rPr>
        <w:t xml:space="preserve">. Riesgo de polimerización: no hay riesgo de polimerización. Productos peligrosos por descomposición: </w:t>
      </w:r>
      <w:r w:rsidR="005A57C1" w:rsidRPr="00E644E2">
        <w:rPr>
          <w:rFonts w:ascii="Tahoma" w:hAnsi="Tahoma" w:cs="Tahoma"/>
        </w:rPr>
        <w:t>aldehídos, aminas, macrólidos, fenoles.</w:t>
      </w:r>
    </w:p>
    <w:p w14:paraId="67996D84"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3EFDA25B" w14:textId="77777777" w:rsidTr="00D17180">
        <w:tc>
          <w:tcPr>
            <w:tcW w:w="8644" w:type="dxa"/>
            <w:shd w:val="clear" w:color="auto" w:fill="A6A6A6" w:themeFill="background1" w:themeFillShade="A6"/>
          </w:tcPr>
          <w:p w14:paraId="040B425D"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SECCIÓN 11: INFORMACIÓN TOXICOLÓGICA</w:t>
            </w:r>
          </w:p>
        </w:tc>
      </w:tr>
    </w:tbl>
    <w:p w14:paraId="234A5C38" w14:textId="77777777" w:rsidR="00D45D99" w:rsidRPr="00E644E2" w:rsidRDefault="00D45D99" w:rsidP="008349F8">
      <w:pPr>
        <w:spacing w:line="276" w:lineRule="auto"/>
        <w:ind w:right="713"/>
        <w:jc w:val="both"/>
        <w:rPr>
          <w:rFonts w:ascii="Tahoma" w:hAnsi="Tahoma" w:cs="Tahoma"/>
        </w:rPr>
      </w:pPr>
    </w:p>
    <w:p w14:paraId="71076B72" w14:textId="2BCACF08" w:rsidR="005A57C1" w:rsidRPr="00E644E2" w:rsidRDefault="00D45D99" w:rsidP="008349F8">
      <w:pPr>
        <w:pStyle w:val="Textoindependiente"/>
        <w:spacing w:line="276" w:lineRule="auto"/>
        <w:ind w:left="0" w:right="713"/>
        <w:jc w:val="both"/>
        <w:rPr>
          <w:rFonts w:cs="Tahoma"/>
        </w:rPr>
      </w:pPr>
      <w:r w:rsidRPr="00E644E2">
        <w:rPr>
          <w:rFonts w:cs="Tahoma"/>
        </w:rPr>
        <w:t xml:space="preserve">Dosis letal oral en ratas DL50: </w:t>
      </w:r>
      <w:r w:rsidR="00CE6EAB" w:rsidRPr="00E644E2">
        <w:rPr>
          <w:rFonts w:cs="Tahoma"/>
        </w:rPr>
        <w:t>1</w:t>
      </w:r>
      <w:r w:rsidRPr="00E644E2">
        <w:rPr>
          <w:rFonts w:cs="Tahoma"/>
        </w:rPr>
        <w:t xml:space="preserve">0 </w:t>
      </w:r>
      <w:r w:rsidR="00C856FF" w:rsidRPr="00E644E2">
        <w:rPr>
          <w:rFonts w:cs="Tahoma"/>
        </w:rPr>
        <w:t>ml</w:t>
      </w:r>
      <w:r w:rsidRPr="00E644E2">
        <w:rPr>
          <w:rFonts w:cs="Tahoma"/>
        </w:rPr>
        <w:t xml:space="preserve">/kg. Dosis letal media por inhalación en ratas DL50: N/A. No se encontró toxicidad en animales expuestos a </w:t>
      </w:r>
      <w:proofErr w:type="spellStart"/>
      <w:r w:rsidR="00C856FF" w:rsidRPr="00E644E2">
        <w:rPr>
          <w:rFonts w:cs="Tahoma"/>
          <w:b/>
          <w:bCs/>
        </w:rPr>
        <w:t>Chinpulgas</w:t>
      </w:r>
      <w:proofErr w:type="spellEnd"/>
      <w:r w:rsidR="00C856FF" w:rsidRPr="00E644E2">
        <w:rPr>
          <w:rFonts w:cs="Tahoma"/>
          <w:b/>
          <w:bCs/>
        </w:rPr>
        <w:t xml:space="preserve"> 3</w:t>
      </w:r>
      <w:r w:rsidRPr="00E644E2">
        <w:rPr>
          <w:rFonts w:cs="Tahoma"/>
          <w:b/>
          <w:bCs/>
        </w:rPr>
        <w:t xml:space="preserve"> Labitech</w:t>
      </w:r>
      <w:r w:rsidRPr="00E644E2">
        <w:rPr>
          <w:rFonts w:cs="Tahoma"/>
        </w:rPr>
        <w:t>, y se explica porque las dosis recomendadas están bien por debajo de las DL50. Consideramos que esta fórmula es atóxica cuando se usa en las concentraciones recomendadas.</w:t>
      </w:r>
    </w:p>
    <w:p w14:paraId="2042971C" w14:textId="60DAA429" w:rsidR="005A57C1" w:rsidRPr="00E644E2" w:rsidRDefault="005A57C1" w:rsidP="008349F8">
      <w:pPr>
        <w:spacing w:line="276" w:lineRule="auto"/>
        <w:ind w:right="713"/>
        <w:jc w:val="both"/>
        <w:rPr>
          <w:rFonts w:ascii="Tahoma" w:hAnsi="Tahoma" w:cs="Tahoma"/>
        </w:rPr>
      </w:pPr>
      <w:r w:rsidRPr="00E644E2">
        <w:rPr>
          <w:rFonts w:ascii="Tahoma" w:hAnsi="Tahoma" w:cs="Tahoma"/>
          <w:b/>
          <w:bCs/>
        </w:rPr>
        <w:t>Ivermectina</w:t>
      </w:r>
      <w:r w:rsidRPr="00E644E2">
        <w:rPr>
          <w:rFonts w:ascii="Tahoma" w:hAnsi="Tahoma" w:cs="Tahoma"/>
        </w:rPr>
        <w:t xml:space="preserve"> en dosis de 100 a 200 </w:t>
      </w:r>
      <w:proofErr w:type="spellStart"/>
      <w:r w:rsidRPr="00E644E2">
        <w:rPr>
          <w:rFonts w:ascii="Tahoma" w:hAnsi="Tahoma" w:cs="Tahoma"/>
        </w:rPr>
        <w:t>ug</w:t>
      </w:r>
      <w:proofErr w:type="spellEnd"/>
      <w:r w:rsidRPr="00E644E2">
        <w:rPr>
          <w:rFonts w:ascii="Tahoma" w:hAnsi="Tahoma" w:cs="Tahoma"/>
        </w:rPr>
        <w:t xml:space="preserve"> por Kg por la vía oral no hay ninguna manifestación de toxicidad o alergias con 1 mg por 3 cm2 de piel, con 3 repeticiones a 3 días de intervalo.</w:t>
      </w:r>
      <w:r w:rsidR="00CE6EAB" w:rsidRPr="00E644E2">
        <w:rPr>
          <w:rFonts w:ascii="Tahoma" w:hAnsi="Tahoma" w:cs="Tahoma"/>
        </w:rPr>
        <w:t xml:space="preserve"> </w:t>
      </w:r>
      <w:r w:rsidRPr="00E644E2">
        <w:rPr>
          <w:rFonts w:ascii="Tahoma" w:hAnsi="Tahoma" w:cs="Tahoma"/>
        </w:rPr>
        <w:t xml:space="preserve">La dosis letal 50 (LD 50) del </w:t>
      </w:r>
      <w:r w:rsidRPr="00E644E2">
        <w:rPr>
          <w:rFonts w:ascii="Tahoma" w:hAnsi="Tahoma" w:cs="Tahoma"/>
          <w:b/>
          <w:bCs/>
        </w:rPr>
        <w:t>imidacloprid</w:t>
      </w:r>
      <w:r w:rsidRPr="00E644E2">
        <w:rPr>
          <w:rFonts w:ascii="Tahoma" w:hAnsi="Tahoma" w:cs="Tahoma"/>
        </w:rPr>
        <w:t xml:space="preserve"> en ratas, por la vía oral, es de 450 mg/kg y 150 mg/Kg en ratones. </w:t>
      </w:r>
      <w:r w:rsidRPr="00E644E2">
        <w:rPr>
          <w:rFonts w:ascii="Tahoma" w:hAnsi="Tahoma" w:cs="Tahoma"/>
          <w:bdr w:val="none" w:sz="0" w:space="0" w:color="auto" w:frame="1"/>
        </w:rPr>
        <w:t xml:space="preserve">Para </w:t>
      </w:r>
      <w:proofErr w:type="spellStart"/>
      <w:r w:rsidRPr="00E644E2">
        <w:rPr>
          <w:rFonts w:ascii="Tahoma" w:hAnsi="Tahoma" w:cs="Tahoma"/>
          <w:b/>
          <w:bCs/>
          <w:bdr w:val="none" w:sz="0" w:space="0" w:color="auto" w:frame="1"/>
          <w:lang w:val="es-CR"/>
        </w:rPr>
        <w:t>alfacipermetrina</w:t>
      </w:r>
      <w:proofErr w:type="spellEnd"/>
      <w:r w:rsidR="00DB1C59" w:rsidRPr="00E644E2">
        <w:rPr>
          <w:rFonts w:ascii="Tahoma" w:hAnsi="Tahoma" w:cs="Tahoma"/>
          <w:bdr w:val="none" w:sz="0" w:space="0" w:color="auto" w:frame="1"/>
        </w:rPr>
        <w:t xml:space="preserve"> se reporta resultados sobre </w:t>
      </w:r>
      <w:r w:rsidR="00DB1C59" w:rsidRPr="00E644E2">
        <w:rPr>
          <w:rFonts w:ascii="Tahoma" w:hAnsi="Tahoma" w:cs="Tahoma"/>
          <w:bdr w:val="none" w:sz="0" w:space="0" w:color="auto" w:frame="1"/>
          <w:lang w:val="es-CR"/>
        </w:rPr>
        <w:t>toxicidad</w:t>
      </w:r>
      <w:r w:rsidRPr="00E644E2">
        <w:rPr>
          <w:rFonts w:ascii="Tahoma" w:hAnsi="Tahoma" w:cs="Tahoma"/>
          <w:bdr w:val="none" w:sz="0" w:space="0" w:color="auto" w:frame="1"/>
          <w:lang w:val="es-CR"/>
        </w:rPr>
        <w:t xml:space="preserve"> aguda en ratas, como DL50/CL50 oral: hasta 300 mg/kg</w:t>
      </w:r>
      <w:r w:rsidR="007F24DA" w:rsidRPr="00E644E2">
        <w:rPr>
          <w:rFonts w:ascii="Tahoma" w:hAnsi="Tahoma" w:cs="Tahoma"/>
          <w:bdr w:val="none" w:sz="0" w:space="0" w:color="auto" w:frame="1"/>
          <w:lang w:val="es-CR"/>
        </w:rPr>
        <w:t xml:space="preserve">. </w:t>
      </w:r>
      <w:r w:rsidRPr="00E644E2">
        <w:rPr>
          <w:rFonts w:ascii="Tahoma" w:eastAsia="Malgun Gothic" w:hAnsi="Tahoma" w:cs="Tahoma"/>
        </w:rPr>
        <w:t xml:space="preserve">Y ya que los valores de las concentraciones determinadas como DL50 de </w:t>
      </w:r>
      <w:proofErr w:type="spellStart"/>
      <w:r w:rsidRPr="00E644E2">
        <w:rPr>
          <w:rFonts w:ascii="Tahoma" w:eastAsia="Malgun Gothic" w:hAnsi="Tahoma" w:cs="Tahoma"/>
          <w:b/>
          <w:bCs/>
        </w:rPr>
        <w:t>alfacipermetrina</w:t>
      </w:r>
      <w:proofErr w:type="spellEnd"/>
      <w:r w:rsidRPr="00E644E2">
        <w:rPr>
          <w:rFonts w:ascii="Tahoma" w:eastAsia="Malgun Gothic" w:hAnsi="Tahoma" w:cs="Tahoma"/>
        </w:rPr>
        <w:t xml:space="preserve"> son considerados altos, puede decirse que este compuesto es poco tóxico para mamíferos.</w:t>
      </w:r>
    </w:p>
    <w:p w14:paraId="35ABCA77" w14:textId="77777777" w:rsidR="005A57C1" w:rsidRPr="00E644E2" w:rsidRDefault="005A57C1" w:rsidP="008349F8">
      <w:pPr>
        <w:spacing w:line="276" w:lineRule="auto"/>
        <w:ind w:right="713"/>
        <w:jc w:val="both"/>
        <w:rPr>
          <w:rFonts w:ascii="Tahoma" w:eastAsia="Malgun Gothic" w:hAnsi="Tahoma" w:cs="Tahoma"/>
        </w:rPr>
      </w:pPr>
    </w:p>
    <w:p w14:paraId="1B26847B" w14:textId="2EFCAA3C" w:rsidR="00502A2F" w:rsidRDefault="005A57C1" w:rsidP="008349F8">
      <w:pPr>
        <w:spacing w:line="276" w:lineRule="auto"/>
        <w:ind w:right="713"/>
        <w:jc w:val="both"/>
        <w:rPr>
          <w:rFonts w:ascii="Tahoma" w:eastAsia="Malgun Gothic" w:hAnsi="Tahoma" w:cs="Tahoma"/>
        </w:rPr>
      </w:pPr>
      <w:r w:rsidRPr="00E644E2">
        <w:rPr>
          <w:rFonts w:ascii="Tahoma" w:eastAsia="Malgun Gothic" w:hAnsi="Tahoma" w:cs="Tahoma"/>
        </w:rPr>
        <w:t xml:space="preserve">De la información que se comparte, la concentración de la formulación, el uso que le atribuye, más los experimentos realizados con </w:t>
      </w:r>
      <w:proofErr w:type="spellStart"/>
      <w:r w:rsidRPr="00E644E2">
        <w:rPr>
          <w:rFonts w:ascii="Tahoma" w:eastAsia="Malgun Gothic" w:hAnsi="Tahoma" w:cs="Tahoma"/>
        </w:rPr>
        <w:t>Chinpulgas</w:t>
      </w:r>
      <w:proofErr w:type="spellEnd"/>
      <w:r w:rsidRPr="00E644E2">
        <w:rPr>
          <w:rFonts w:ascii="Tahoma" w:eastAsia="Malgun Gothic" w:hAnsi="Tahoma" w:cs="Tahoma"/>
        </w:rPr>
        <w:t xml:space="preserve"> 3 </w:t>
      </w:r>
      <w:proofErr w:type="spellStart"/>
      <w:r w:rsidRPr="00E644E2">
        <w:rPr>
          <w:rFonts w:ascii="Tahoma" w:eastAsia="Malgun Gothic" w:hAnsi="Tahoma" w:cs="Tahoma"/>
        </w:rPr>
        <w:t>Labitech</w:t>
      </w:r>
      <w:proofErr w:type="spellEnd"/>
      <w:r w:rsidRPr="00E644E2">
        <w:rPr>
          <w:rFonts w:ascii="Tahoma" w:eastAsia="Malgun Gothic" w:hAnsi="Tahoma" w:cs="Tahoma"/>
        </w:rPr>
        <w:t>, se concluye que el producto no es tóxico para el uso que se indica.</w:t>
      </w:r>
    </w:p>
    <w:p w14:paraId="2E1B7932" w14:textId="77777777" w:rsidR="0035222A" w:rsidRPr="00E644E2" w:rsidRDefault="0035222A" w:rsidP="008349F8">
      <w:pPr>
        <w:spacing w:line="276" w:lineRule="auto"/>
        <w:ind w:right="713"/>
        <w:jc w:val="both"/>
        <w:rPr>
          <w:rStyle w:val="Hipervnculo"/>
          <w:rFonts w:ascii="Tahoma" w:eastAsia="Malgun Gothic" w:hAnsi="Tahoma" w:cs="Tahoma"/>
          <w:color w:val="auto"/>
          <w:u w:val="none"/>
        </w:rPr>
      </w:pPr>
    </w:p>
    <w:tbl>
      <w:tblPr>
        <w:tblStyle w:val="Tablaconcuadrcula"/>
        <w:tblW w:w="0" w:type="auto"/>
        <w:shd w:val="clear" w:color="auto" w:fill="A6A6A6" w:themeFill="background1" w:themeFillShade="A6"/>
        <w:tblLook w:val="04A0" w:firstRow="1" w:lastRow="0" w:firstColumn="1" w:lastColumn="0" w:noHBand="0" w:noVBand="1"/>
      </w:tblPr>
      <w:tblGrid>
        <w:gridCol w:w="8642"/>
      </w:tblGrid>
      <w:tr w:rsidR="00D45D99" w:rsidRPr="00E644E2" w14:paraId="0F5785AC" w14:textId="77777777" w:rsidTr="008349F8">
        <w:tc>
          <w:tcPr>
            <w:tcW w:w="8642" w:type="dxa"/>
            <w:shd w:val="clear" w:color="auto" w:fill="A6A6A6" w:themeFill="background1" w:themeFillShade="A6"/>
          </w:tcPr>
          <w:p w14:paraId="6C40DC7D"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SECCIÓN 12: INFORMACIÓN ECOLÓGICA</w:t>
            </w:r>
          </w:p>
        </w:tc>
      </w:tr>
    </w:tbl>
    <w:p w14:paraId="2BAFDE71" w14:textId="77777777" w:rsidR="00D45D99" w:rsidRPr="00E644E2" w:rsidRDefault="00D45D99" w:rsidP="008349F8">
      <w:pPr>
        <w:spacing w:line="276" w:lineRule="auto"/>
        <w:ind w:right="713"/>
        <w:jc w:val="both"/>
        <w:rPr>
          <w:rFonts w:ascii="Tahoma" w:hAnsi="Tahoma" w:cs="Tahoma"/>
        </w:rPr>
      </w:pPr>
    </w:p>
    <w:p w14:paraId="14F56F6B" w14:textId="77777777" w:rsidR="00D45D99" w:rsidRPr="00E644E2" w:rsidRDefault="00D45D99" w:rsidP="008349F8">
      <w:pPr>
        <w:spacing w:line="276" w:lineRule="auto"/>
        <w:ind w:right="713"/>
        <w:jc w:val="both"/>
        <w:rPr>
          <w:rFonts w:ascii="Tahoma" w:hAnsi="Tahoma" w:cs="Tahoma"/>
          <w:lang w:eastAsia="es-EC"/>
        </w:rPr>
      </w:pPr>
      <w:r w:rsidRPr="00E644E2">
        <w:rPr>
          <w:rFonts w:ascii="Tahoma" w:hAnsi="Tahoma" w:cs="Tahoma"/>
        </w:rPr>
        <w:t xml:space="preserve">El producto es parcialmente soluble en agua por lo tanto no debe ser arrastrado hacia fuentes de agua para consumo humano o animal. Tampoco se ha encontrado fitotoxicidad con el producto. </w:t>
      </w:r>
      <w:r w:rsidRPr="00E644E2">
        <w:rPr>
          <w:rFonts w:ascii="Tahoma" w:hAnsi="Tahoma" w:cs="Tahoma"/>
          <w:lang w:eastAsia="es-EC"/>
        </w:rPr>
        <w:t>Restos del producto</w:t>
      </w:r>
      <w:r w:rsidRPr="00E644E2">
        <w:rPr>
          <w:rFonts w:ascii="Tahoma" w:hAnsi="Tahoma" w:cs="Tahoma"/>
          <w:b/>
          <w:bCs/>
          <w:lang w:eastAsia="es-EC"/>
        </w:rPr>
        <w:t xml:space="preserve"> </w:t>
      </w:r>
      <w:r w:rsidRPr="00E644E2">
        <w:rPr>
          <w:rFonts w:ascii="Tahoma" w:hAnsi="Tahoma" w:cs="Tahoma"/>
          <w:lang w:eastAsia="es-EC"/>
        </w:rPr>
        <w:t>eliminados en los fluidos animales pueden ocasionar mortalidad en la microfauna del suelo, pero no hay efectos de consideración.</w:t>
      </w:r>
    </w:p>
    <w:p w14:paraId="316FD720" w14:textId="77777777" w:rsidR="00D45D99" w:rsidRPr="00E644E2" w:rsidRDefault="00D45D99"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5937766C" w14:textId="77777777" w:rsidTr="00D17180">
        <w:tc>
          <w:tcPr>
            <w:tcW w:w="8644" w:type="dxa"/>
            <w:shd w:val="clear" w:color="auto" w:fill="A6A6A6" w:themeFill="background1" w:themeFillShade="A6"/>
          </w:tcPr>
          <w:p w14:paraId="2A9CB779" w14:textId="77777777" w:rsidR="00D45D99" w:rsidRPr="00E644E2" w:rsidRDefault="00D45D99" w:rsidP="008349F8">
            <w:pPr>
              <w:spacing w:line="276" w:lineRule="auto"/>
              <w:ind w:right="713"/>
              <w:jc w:val="both"/>
              <w:rPr>
                <w:rFonts w:ascii="Tahoma" w:hAnsi="Tahoma" w:cs="Tahoma"/>
                <w:sz w:val="22"/>
                <w:szCs w:val="22"/>
                <w:lang w:val="es-EC"/>
              </w:rPr>
            </w:pPr>
            <w:r w:rsidRPr="00E644E2">
              <w:rPr>
                <w:rFonts w:ascii="Tahoma" w:hAnsi="Tahoma" w:cs="Tahoma"/>
                <w:sz w:val="22"/>
                <w:szCs w:val="22"/>
                <w:lang w:val="es-EC"/>
              </w:rPr>
              <w:t xml:space="preserve">SECCIÓN 13: INFORMACIÓN DE LOS EFECTOS SOBRE LA ECOLOGÍA </w:t>
            </w:r>
          </w:p>
        </w:tc>
      </w:tr>
    </w:tbl>
    <w:p w14:paraId="52B85C92" w14:textId="77777777" w:rsidR="00D45D99" w:rsidRPr="00E644E2" w:rsidRDefault="00D45D99" w:rsidP="008349F8">
      <w:pPr>
        <w:spacing w:line="276" w:lineRule="auto"/>
        <w:ind w:right="713"/>
        <w:jc w:val="both"/>
        <w:rPr>
          <w:rFonts w:ascii="Tahoma" w:hAnsi="Tahoma" w:cs="Tahoma"/>
        </w:rPr>
      </w:pPr>
    </w:p>
    <w:p w14:paraId="23B95DE6" w14:textId="57F03403" w:rsidR="004F541B" w:rsidRPr="00E644E2" w:rsidRDefault="004F541B" w:rsidP="008349F8">
      <w:pPr>
        <w:spacing w:line="276" w:lineRule="auto"/>
        <w:ind w:right="713"/>
        <w:jc w:val="both"/>
        <w:rPr>
          <w:rFonts w:ascii="Tahoma" w:eastAsia="Times New Roman" w:hAnsi="Tahoma" w:cs="Tahoma"/>
          <w:lang w:eastAsia="es-EC"/>
        </w:rPr>
      </w:pPr>
      <w:r w:rsidRPr="00E644E2">
        <w:rPr>
          <w:rFonts w:ascii="Tahoma" w:eastAsia="Times New Roman" w:hAnsi="Tahoma" w:cs="Tahoma"/>
          <w:lang w:eastAsia="es-EC"/>
        </w:rPr>
        <w:t>Con</w:t>
      </w:r>
      <w:r w:rsidR="008349F8" w:rsidRPr="00E644E2">
        <w:rPr>
          <w:rFonts w:ascii="Tahoma" w:eastAsia="Times New Roman" w:hAnsi="Tahoma" w:cs="Tahoma"/>
          <w:lang w:eastAsia="es-EC"/>
        </w:rPr>
        <w:t xml:space="preserve"> </w:t>
      </w:r>
      <w:proofErr w:type="spellStart"/>
      <w:r w:rsidRPr="00E644E2">
        <w:rPr>
          <w:rFonts w:ascii="Tahoma" w:eastAsia="Times New Roman" w:hAnsi="Tahoma" w:cs="Tahoma"/>
          <w:b/>
          <w:bCs/>
          <w:lang w:eastAsia="es-EC"/>
        </w:rPr>
        <w:t>alfacipermetrina</w:t>
      </w:r>
      <w:proofErr w:type="spellEnd"/>
      <w:r w:rsidRPr="00E644E2">
        <w:rPr>
          <w:rFonts w:ascii="Tahoma" w:eastAsia="Times New Roman" w:hAnsi="Tahoma" w:cs="Tahoma"/>
          <w:b/>
          <w:bCs/>
          <w:lang w:eastAsia="es-EC"/>
        </w:rPr>
        <w:t>,</w:t>
      </w:r>
      <w:r w:rsidRPr="00E644E2">
        <w:rPr>
          <w:rFonts w:ascii="Tahoma" w:eastAsia="Times New Roman" w:hAnsi="Tahoma" w:cs="Tahoma"/>
          <w:lang w:eastAsia="es-EC"/>
        </w:rPr>
        <w:t xml:space="preserve"> se anota </w:t>
      </w:r>
      <w:hyperlink r:id="rId9" w:tooltip="Dosis letal mediana" w:history="1">
        <w:r w:rsidR="002875F9">
          <w:rPr>
            <w:rFonts w:ascii="Tahoma" w:eastAsia="Times New Roman" w:hAnsi="Tahoma" w:cs="Tahoma"/>
            <w:lang w:eastAsia="es-EC"/>
          </w:rPr>
          <w:t>CL</w:t>
        </w:r>
        <w:r w:rsidRPr="00E644E2">
          <w:rPr>
            <w:rFonts w:ascii="Tahoma" w:eastAsia="Times New Roman" w:hAnsi="Tahoma" w:cs="Tahoma"/>
            <w:lang w:eastAsia="es-EC"/>
          </w:rPr>
          <w:t>50</w:t>
        </w:r>
      </w:hyperlink>
      <w:r w:rsidRPr="00E644E2">
        <w:rPr>
          <w:rFonts w:ascii="Tahoma" w:eastAsia="Times New Roman" w:hAnsi="Tahoma" w:cs="Tahoma"/>
          <w:lang w:eastAsia="es-EC"/>
        </w:rPr>
        <w:t>: para </w:t>
      </w:r>
      <w:hyperlink r:id="rId10" w:tooltip="Peces" w:history="1">
        <w:r w:rsidRPr="00E644E2">
          <w:rPr>
            <w:rFonts w:ascii="Tahoma" w:eastAsia="Times New Roman" w:hAnsi="Tahoma" w:cs="Tahoma"/>
            <w:lang w:eastAsia="es-EC"/>
          </w:rPr>
          <w:t>peces</w:t>
        </w:r>
      </w:hyperlink>
      <w:r w:rsidRPr="00E644E2">
        <w:rPr>
          <w:rFonts w:ascii="Tahoma" w:eastAsia="Times New Roman" w:hAnsi="Tahoma" w:cs="Tahoma"/>
          <w:lang w:eastAsia="es-EC"/>
        </w:rPr>
        <w:t> : 5×10</w:t>
      </w:r>
      <w:r w:rsidRPr="00E644E2">
        <w:rPr>
          <w:rFonts w:ascii="Tahoma" w:eastAsia="Times New Roman" w:hAnsi="Tahoma" w:cs="Tahoma"/>
          <w:vertAlign w:val="superscript"/>
          <w:lang w:eastAsia="es-EC"/>
        </w:rPr>
        <w:t>-4</w:t>
      </w:r>
      <w:r w:rsidRPr="00E644E2">
        <w:rPr>
          <w:rFonts w:ascii="Tahoma" w:eastAsia="Times New Roman" w:hAnsi="Tahoma" w:cs="Tahoma"/>
          <w:lang w:eastAsia="es-EC"/>
        </w:rPr>
        <w:t> mg</w:t>
      </w:r>
      <w:r w:rsidRPr="00E644E2">
        <w:rPr>
          <w:rFonts w:ascii="Cambria Math" w:eastAsia="Times New Roman" w:hAnsi="Cambria Math" w:cs="Cambria Math"/>
          <w:lang w:eastAsia="es-EC"/>
        </w:rPr>
        <w:t>⋅</w:t>
      </w:r>
      <w:r w:rsidRPr="00E644E2">
        <w:rPr>
          <w:rFonts w:ascii="Tahoma" w:eastAsia="Times New Roman" w:hAnsi="Tahoma" w:cs="Tahoma"/>
          <w:lang w:eastAsia="es-EC"/>
        </w:rPr>
        <w:t>L</w:t>
      </w:r>
      <w:r w:rsidRPr="00E644E2">
        <w:rPr>
          <w:rFonts w:ascii="Tahoma" w:eastAsia="Times New Roman" w:hAnsi="Tahoma" w:cs="Tahoma"/>
          <w:vertAlign w:val="superscript"/>
          <w:lang w:eastAsia="es-EC"/>
        </w:rPr>
        <w:t>-1</w:t>
      </w:r>
      <w:r w:rsidRPr="00E644E2">
        <w:rPr>
          <w:rFonts w:ascii="Tahoma" w:eastAsia="Times New Roman" w:hAnsi="Tahoma" w:cs="Tahoma"/>
          <w:lang w:eastAsia="es-EC"/>
        </w:rPr>
        <w:t xml:space="preserve">; </w:t>
      </w:r>
      <w:hyperlink r:id="rId11" w:tooltip="Daphnia" w:history="1">
        <w:proofErr w:type="spellStart"/>
        <w:r w:rsidRPr="00E644E2">
          <w:rPr>
            <w:rFonts w:ascii="Tahoma" w:eastAsia="Times New Roman" w:hAnsi="Tahoma" w:cs="Tahoma"/>
            <w:lang w:eastAsia="es-EC"/>
          </w:rPr>
          <w:t>Daphnias</w:t>
        </w:r>
        <w:proofErr w:type="spellEnd"/>
      </w:hyperlink>
      <w:r w:rsidRPr="00E644E2">
        <w:rPr>
          <w:rFonts w:ascii="Tahoma" w:eastAsia="Times New Roman" w:hAnsi="Tahoma" w:cs="Tahoma"/>
          <w:lang w:eastAsia="es-EC"/>
        </w:rPr>
        <w:t> : 3×10</w:t>
      </w:r>
      <w:r w:rsidRPr="00E644E2">
        <w:rPr>
          <w:rFonts w:ascii="Tahoma" w:eastAsia="Times New Roman" w:hAnsi="Tahoma" w:cs="Tahoma"/>
          <w:vertAlign w:val="superscript"/>
          <w:lang w:eastAsia="es-EC"/>
        </w:rPr>
        <w:t>-4</w:t>
      </w:r>
      <w:r w:rsidRPr="00E644E2">
        <w:rPr>
          <w:rFonts w:ascii="Tahoma" w:eastAsia="Times New Roman" w:hAnsi="Tahoma" w:cs="Tahoma"/>
          <w:lang w:eastAsia="es-EC"/>
        </w:rPr>
        <w:t> mg</w:t>
      </w:r>
      <w:r w:rsidRPr="00E644E2">
        <w:rPr>
          <w:rFonts w:ascii="Cambria Math" w:eastAsia="Times New Roman" w:hAnsi="Cambria Math" w:cs="Cambria Math"/>
          <w:lang w:eastAsia="es-EC"/>
        </w:rPr>
        <w:t>⋅</w:t>
      </w:r>
      <w:r w:rsidRPr="00E644E2">
        <w:rPr>
          <w:rFonts w:ascii="Tahoma" w:eastAsia="Times New Roman" w:hAnsi="Tahoma" w:cs="Tahoma"/>
          <w:lang w:eastAsia="es-EC"/>
        </w:rPr>
        <w:t>L</w:t>
      </w:r>
      <w:r w:rsidRPr="00E644E2">
        <w:rPr>
          <w:rFonts w:ascii="Tahoma" w:eastAsia="Times New Roman" w:hAnsi="Tahoma" w:cs="Tahoma"/>
          <w:vertAlign w:val="superscript"/>
          <w:lang w:eastAsia="es-EC"/>
        </w:rPr>
        <w:t>-1</w:t>
      </w:r>
      <w:r w:rsidRPr="00E644E2">
        <w:rPr>
          <w:rFonts w:ascii="Tahoma" w:eastAsia="Times New Roman" w:hAnsi="Tahoma" w:cs="Tahoma"/>
          <w:lang w:eastAsia="es-EC"/>
        </w:rPr>
        <w:t>; </w:t>
      </w:r>
      <w:hyperlink r:id="rId12" w:tooltip="Alga" w:history="1">
        <w:r w:rsidRPr="00E644E2">
          <w:rPr>
            <w:rFonts w:ascii="Tahoma" w:eastAsia="Times New Roman" w:hAnsi="Tahoma" w:cs="Tahoma"/>
            <w:lang w:eastAsia="es-EC"/>
          </w:rPr>
          <w:t>algas</w:t>
        </w:r>
      </w:hyperlink>
      <w:r w:rsidRPr="00E644E2">
        <w:rPr>
          <w:rFonts w:ascii="Tahoma" w:eastAsia="Times New Roman" w:hAnsi="Tahoma" w:cs="Tahoma"/>
          <w:lang w:eastAsia="es-EC"/>
        </w:rPr>
        <w:t> : &gt; 0,1 mg</w:t>
      </w:r>
      <w:r w:rsidRPr="00E644E2">
        <w:rPr>
          <w:rFonts w:ascii="Cambria Math" w:eastAsia="Times New Roman" w:hAnsi="Cambria Math" w:cs="Cambria Math"/>
          <w:lang w:eastAsia="es-EC"/>
        </w:rPr>
        <w:t>⋅</w:t>
      </w:r>
      <w:r w:rsidRPr="00E644E2">
        <w:rPr>
          <w:rFonts w:ascii="Tahoma" w:eastAsia="Times New Roman" w:hAnsi="Tahoma" w:cs="Tahoma"/>
          <w:lang w:eastAsia="es-EC"/>
        </w:rPr>
        <w:t>L</w:t>
      </w:r>
      <w:r w:rsidRPr="00E644E2">
        <w:rPr>
          <w:rFonts w:ascii="Tahoma" w:eastAsia="Times New Roman" w:hAnsi="Tahoma" w:cs="Tahoma"/>
          <w:vertAlign w:val="superscript"/>
          <w:lang w:eastAsia="es-EC"/>
        </w:rPr>
        <w:t>-1</w:t>
      </w:r>
      <w:r w:rsidRPr="00E644E2">
        <w:rPr>
          <w:rFonts w:ascii="Tahoma" w:eastAsia="Times New Roman" w:hAnsi="Tahoma" w:cs="Tahoma"/>
          <w:lang w:eastAsia="es-EC"/>
        </w:rPr>
        <w:t>; tóxico para </w:t>
      </w:r>
      <w:hyperlink r:id="rId13" w:tooltip="Abeja" w:history="1">
        <w:r w:rsidRPr="00E644E2">
          <w:rPr>
            <w:rFonts w:ascii="Tahoma" w:eastAsia="Times New Roman" w:hAnsi="Tahoma" w:cs="Tahoma"/>
            <w:lang w:eastAsia="es-EC"/>
          </w:rPr>
          <w:t>abejas</w:t>
        </w:r>
      </w:hyperlink>
      <w:r w:rsidR="00E14509" w:rsidRPr="00E644E2">
        <w:rPr>
          <w:rFonts w:ascii="Tahoma" w:eastAsia="Times New Roman" w:hAnsi="Tahoma" w:cs="Tahoma"/>
          <w:lang w:eastAsia="es-EC"/>
        </w:rPr>
        <w:t xml:space="preserve">. </w:t>
      </w:r>
      <w:r w:rsidRPr="00E644E2">
        <w:rPr>
          <w:rFonts w:ascii="Tahoma" w:eastAsia="Times New Roman" w:hAnsi="Tahoma" w:cs="Tahoma"/>
        </w:rPr>
        <w:t xml:space="preserve">Con </w:t>
      </w:r>
      <w:r w:rsidR="00B222FB">
        <w:rPr>
          <w:rFonts w:ascii="Tahoma" w:eastAsia="Times New Roman" w:hAnsi="Tahoma" w:cs="Tahoma"/>
          <w:b/>
          <w:bCs/>
        </w:rPr>
        <w:t>i</w:t>
      </w:r>
      <w:r w:rsidRPr="00E644E2">
        <w:rPr>
          <w:rFonts w:ascii="Tahoma" w:eastAsia="Times New Roman" w:hAnsi="Tahoma" w:cs="Tahoma"/>
          <w:b/>
          <w:bCs/>
        </w:rPr>
        <w:t>midacloprid</w:t>
      </w:r>
      <w:r w:rsidRPr="00E644E2">
        <w:rPr>
          <w:rFonts w:ascii="Tahoma" w:eastAsia="Times New Roman" w:hAnsi="Tahoma" w:cs="Tahoma"/>
        </w:rPr>
        <w:t xml:space="preserve"> la concentración media de 31,7 ng/l (rango &lt;1-360 ng/l), está por debajo de su límite de toxicidad crónica de 35 ng/l. Los cocientes de riesgo crónico para ecosistemas acuáticos indican riesgo ambiental moderado</w:t>
      </w:r>
      <w:r w:rsidR="00E14509" w:rsidRPr="00E644E2">
        <w:rPr>
          <w:rFonts w:ascii="Tahoma" w:eastAsia="Times New Roman" w:hAnsi="Tahoma" w:cs="Tahoma"/>
        </w:rPr>
        <w:t>.</w:t>
      </w:r>
      <w:r w:rsidRPr="00E644E2">
        <w:rPr>
          <w:rFonts w:ascii="Tahoma" w:eastAsia="Times New Roman" w:hAnsi="Tahoma" w:cs="Tahoma"/>
        </w:rPr>
        <w:t xml:space="preserve"> </w:t>
      </w:r>
      <w:r w:rsidRPr="00E644E2">
        <w:rPr>
          <w:rFonts w:ascii="Tahoma" w:hAnsi="Tahoma" w:cs="Tahoma"/>
        </w:rPr>
        <w:t xml:space="preserve">No se ha observado toxicidad o fitotoxicidad con el uso de </w:t>
      </w:r>
      <w:r w:rsidRPr="00E644E2">
        <w:rPr>
          <w:rFonts w:ascii="Tahoma" w:hAnsi="Tahoma" w:cs="Tahoma"/>
          <w:b/>
          <w:bCs/>
        </w:rPr>
        <w:t>ivermectina</w:t>
      </w:r>
      <w:r w:rsidRPr="00E644E2">
        <w:rPr>
          <w:rFonts w:ascii="Tahoma" w:hAnsi="Tahoma" w:cs="Tahoma"/>
        </w:rPr>
        <w:t xml:space="preserve"> en varias plantas del campo u ornamentales</w:t>
      </w:r>
      <w:r w:rsidRPr="00E644E2">
        <w:rPr>
          <w:rFonts w:ascii="Tahoma" w:eastAsia="Times New Roman" w:hAnsi="Tahoma" w:cs="Tahoma"/>
          <w:b/>
          <w:bCs/>
          <w:lang w:eastAsia="es-EC"/>
        </w:rPr>
        <w:t xml:space="preserve">, </w:t>
      </w:r>
      <w:r w:rsidRPr="00E644E2">
        <w:rPr>
          <w:rFonts w:ascii="Tahoma" w:eastAsia="Times New Roman" w:hAnsi="Tahoma" w:cs="Tahoma"/>
          <w:lang w:eastAsia="es-EC"/>
        </w:rPr>
        <w:t>pero puede ser tóxica para peces y organismos invertebrados; sin embargo, esta molécula se une fuertemente al suelo, de ahí que no es una amenaza para las aguas freáticas. En el suelo se descompone lentamente. En el agua se degrada con la luz</w:t>
      </w:r>
      <w:r w:rsidR="00501CF7" w:rsidRPr="00E644E2">
        <w:rPr>
          <w:rFonts w:ascii="Tahoma" w:eastAsia="Times New Roman" w:hAnsi="Tahoma" w:cs="Tahoma"/>
          <w:lang w:eastAsia="es-EC"/>
        </w:rPr>
        <w:t>.</w:t>
      </w:r>
      <w:r w:rsidR="002368A7">
        <w:rPr>
          <w:rFonts w:ascii="Tahoma" w:eastAsia="Times New Roman" w:hAnsi="Tahoma" w:cs="Tahoma"/>
          <w:lang w:eastAsia="es-EC"/>
        </w:rPr>
        <w:t xml:space="preserve"> </w:t>
      </w:r>
      <w:r w:rsidRPr="00E644E2">
        <w:rPr>
          <w:rFonts w:ascii="Tahoma" w:hAnsi="Tahoma" w:cs="Tahoma"/>
        </w:rPr>
        <w:t xml:space="preserve">El producto </w:t>
      </w:r>
      <w:proofErr w:type="spellStart"/>
      <w:r w:rsidRPr="00E644E2">
        <w:rPr>
          <w:rFonts w:ascii="Tahoma" w:hAnsi="Tahoma" w:cs="Tahoma"/>
        </w:rPr>
        <w:t>Chinpulgas</w:t>
      </w:r>
      <w:proofErr w:type="spellEnd"/>
      <w:r w:rsidRPr="00E644E2">
        <w:rPr>
          <w:rFonts w:ascii="Tahoma" w:hAnsi="Tahoma" w:cs="Tahoma"/>
        </w:rPr>
        <w:t xml:space="preserve"> 3 </w:t>
      </w:r>
      <w:proofErr w:type="spellStart"/>
      <w:r w:rsidRPr="00E644E2">
        <w:rPr>
          <w:rFonts w:ascii="Tahoma" w:hAnsi="Tahoma" w:cs="Tahoma"/>
        </w:rPr>
        <w:t>Labitech</w:t>
      </w:r>
      <w:proofErr w:type="spellEnd"/>
      <w:r w:rsidRPr="00E644E2">
        <w:rPr>
          <w:rFonts w:ascii="Tahoma" w:hAnsi="Tahoma" w:cs="Tahoma"/>
        </w:rPr>
        <w:t xml:space="preserve">, a las concentraciones que recomienda </w:t>
      </w:r>
      <w:r w:rsidR="00E14509" w:rsidRPr="00E644E2">
        <w:rPr>
          <w:rFonts w:ascii="Tahoma" w:hAnsi="Tahoma" w:cs="Tahoma"/>
        </w:rPr>
        <w:t xml:space="preserve">y </w:t>
      </w:r>
      <w:r w:rsidRPr="00E644E2">
        <w:rPr>
          <w:rFonts w:ascii="Tahoma" w:hAnsi="Tahoma" w:cs="Tahoma"/>
        </w:rPr>
        <w:t xml:space="preserve">su </w:t>
      </w:r>
      <w:r w:rsidR="00E14509" w:rsidRPr="00E644E2">
        <w:rPr>
          <w:rFonts w:ascii="Tahoma" w:hAnsi="Tahoma" w:cs="Tahoma"/>
        </w:rPr>
        <w:t xml:space="preserve">forma de </w:t>
      </w:r>
      <w:r w:rsidRPr="00E644E2">
        <w:rPr>
          <w:rFonts w:ascii="Tahoma" w:hAnsi="Tahoma" w:cs="Tahoma"/>
        </w:rPr>
        <w:t xml:space="preserve">uso, </w:t>
      </w:r>
      <w:r w:rsidRPr="00E644E2">
        <w:rPr>
          <w:rFonts w:ascii="Tahoma" w:eastAsia="Malgun Gothic" w:hAnsi="Tahoma" w:cs="Tahoma"/>
          <w:bCs/>
          <w:lang w:eastAsia="es-EC"/>
        </w:rPr>
        <w:t>no es considerado fitotóxico</w:t>
      </w:r>
      <w:r w:rsidRPr="00E644E2">
        <w:rPr>
          <w:rFonts w:ascii="Tahoma" w:eastAsia="Times New Roman" w:hAnsi="Tahoma" w:cs="Tahoma"/>
        </w:rPr>
        <w:t>.</w:t>
      </w:r>
    </w:p>
    <w:p w14:paraId="4532E3AA" w14:textId="77777777" w:rsidR="004F541B" w:rsidRPr="00E644E2" w:rsidRDefault="004F541B" w:rsidP="008349F8">
      <w:pPr>
        <w:spacing w:line="276" w:lineRule="auto"/>
        <w:ind w:right="713"/>
        <w:jc w:val="both"/>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5357A165" w14:textId="77777777" w:rsidTr="00D17180">
        <w:tc>
          <w:tcPr>
            <w:tcW w:w="8644" w:type="dxa"/>
            <w:shd w:val="clear" w:color="auto" w:fill="A6A6A6" w:themeFill="background1" w:themeFillShade="A6"/>
          </w:tcPr>
          <w:p w14:paraId="519B7155" w14:textId="77777777" w:rsidR="00D45D99" w:rsidRPr="00E644E2" w:rsidRDefault="00D45D99" w:rsidP="008349F8">
            <w:pPr>
              <w:spacing w:line="276" w:lineRule="auto"/>
              <w:ind w:right="713"/>
              <w:jc w:val="both"/>
              <w:rPr>
                <w:rFonts w:ascii="Tahoma" w:hAnsi="Tahoma" w:cs="Tahoma"/>
                <w:sz w:val="22"/>
                <w:szCs w:val="22"/>
              </w:rPr>
            </w:pPr>
            <w:r w:rsidRPr="00E644E2">
              <w:rPr>
                <w:rFonts w:ascii="Tahoma" w:hAnsi="Tahoma" w:cs="Tahoma"/>
                <w:sz w:val="22"/>
                <w:szCs w:val="22"/>
              </w:rPr>
              <w:t xml:space="preserve">SECCIÓN 14: INFORMACIÓN SOBRE TRANSPORTE </w:t>
            </w:r>
          </w:p>
        </w:tc>
      </w:tr>
    </w:tbl>
    <w:p w14:paraId="63D77F86" w14:textId="77777777" w:rsidR="00D45D99" w:rsidRPr="00E644E2" w:rsidRDefault="00D45D99" w:rsidP="008349F8">
      <w:pPr>
        <w:spacing w:line="276" w:lineRule="auto"/>
        <w:ind w:right="713"/>
        <w:jc w:val="both"/>
        <w:rPr>
          <w:rFonts w:ascii="Tahoma" w:hAnsi="Tahoma" w:cs="Tahoma"/>
        </w:rPr>
      </w:pPr>
    </w:p>
    <w:p w14:paraId="5D441DBB" w14:textId="6D4458DE" w:rsidR="00D45D99" w:rsidRPr="00E644E2" w:rsidRDefault="00D45D99" w:rsidP="008349F8">
      <w:pPr>
        <w:spacing w:line="276" w:lineRule="auto"/>
        <w:ind w:right="713"/>
        <w:jc w:val="both"/>
        <w:rPr>
          <w:rFonts w:ascii="Tahoma" w:hAnsi="Tahoma" w:cs="Tahoma"/>
        </w:rPr>
      </w:pPr>
      <w:r w:rsidRPr="00E644E2">
        <w:rPr>
          <w:rFonts w:ascii="Tahoma" w:hAnsi="Tahoma" w:cs="Tahoma"/>
          <w:iCs/>
        </w:rPr>
        <w:t>Terrestre, aéreo, marítimo:</w:t>
      </w:r>
      <w:r w:rsidRPr="00E644E2">
        <w:rPr>
          <w:rFonts w:ascii="Tahoma" w:hAnsi="Tahoma" w:cs="Tahoma"/>
          <w:i/>
        </w:rPr>
        <w:t xml:space="preserve"> </w:t>
      </w:r>
      <w:r w:rsidRPr="00E644E2">
        <w:rPr>
          <w:rFonts w:ascii="Tahoma" w:hAnsi="Tahoma" w:cs="Tahoma"/>
        </w:rPr>
        <w:t>Transportar el producto en su envase herméticamente   cerrado y</w:t>
      </w:r>
      <w:r w:rsidR="002F7966" w:rsidRPr="00E644E2">
        <w:rPr>
          <w:rFonts w:ascii="Tahoma" w:hAnsi="Tahoma" w:cs="Tahoma"/>
        </w:rPr>
        <w:t xml:space="preserve">    </w:t>
      </w:r>
      <w:r w:rsidRPr="00E644E2">
        <w:rPr>
          <w:rFonts w:ascii="Tahoma" w:hAnsi="Tahoma" w:cs="Tahoma"/>
        </w:rPr>
        <w:t xml:space="preserve"> debidamente etiquetado. No transportar con alimentos.</w:t>
      </w:r>
    </w:p>
    <w:p w14:paraId="193577E9" w14:textId="77777777" w:rsidR="00D45D99" w:rsidRPr="00E644E2" w:rsidRDefault="00D45D99" w:rsidP="008349F8">
      <w:pPr>
        <w:spacing w:line="276" w:lineRule="auto"/>
        <w:ind w:right="713"/>
        <w:rPr>
          <w:rFonts w:ascii="Tahoma" w:hAnsi="Tahoma" w:cs="Tahoma"/>
        </w:rPr>
      </w:pPr>
    </w:p>
    <w:tbl>
      <w:tblPr>
        <w:tblStyle w:val="Tablaconcuadrcula"/>
        <w:tblW w:w="0" w:type="auto"/>
        <w:shd w:val="clear" w:color="auto" w:fill="A6A6A6" w:themeFill="background1" w:themeFillShade="A6"/>
        <w:tblLook w:val="04A0" w:firstRow="1" w:lastRow="0" w:firstColumn="1" w:lastColumn="0" w:noHBand="0" w:noVBand="1"/>
      </w:tblPr>
      <w:tblGrid>
        <w:gridCol w:w="8644"/>
      </w:tblGrid>
      <w:tr w:rsidR="00D45D99" w:rsidRPr="00E644E2" w14:paraId="1C678C40" w14:textId="77777777" w:rsidTr="00D17180">
        <w:tc>
          <w:tcPr>
            <w:tcW w:w="8644" w:type="dxa"/>
            <w:shd w:val="clear" w:color="auto" w:fill="A6A6A6" w:themeFill="background1" w:themeFillShade="A6"/>
          </w:tcPr>
          <w:p w14:paraId="3345EB7B" w14:textId="77777777" w:rsidR="00D45D99" w:rsidRPr="00E644E2" w:rsidRDefault="00D45D99" w:rsidP="008349F8">
            <w:pPr>
              <w:spacing w:line="276" w:lineRule="auto"/>
              <w:ind w:right="713"/>
              <w:rPr>
                <w:rFonts w:ascii="Tahoma" w:hAnsi="Tahoma" w:cs="Tahoma"/>
                <w:sz w:val="22"/>
                <w:szCs w:val="22"/>
              </w:rPr>
            </w:pPr>
            <w:r w:rsidRPr="00E644E2">
              <w:rPr>
                <w:rFonts w:ascii="Tahoma" w:hAnsi="Tahoma" w:cs="Tahoma"/>
                <w:sz w:val="22"/>
                <w:szCs w:val="22"/>
              </w:rPr>
              <w:t>SECCIÓN 15: INFORMACIÓN ADICIONAL</w:t>
            </w:r>
          </w:p>
        </w:tc>
      </w:tr>
    </w:tbl>
    <w:p w14:paraId="7C40B384" w14:textId="4835A00A" w:rsidR="00D45D99" w:rsidRPr="00E644E2" w:rsidRDefault="00D45D99" w:rsidP="00E66C71">
      <w:pPr>
        <w:spacing w:line="276" w:lineRule="auto"/>
        <w:rPr>
          <w:rFonts w:ascii="Tahoma" w:hAnsi="Tahoma" w:cs="Tahoma"/>
        </w:rPr>
      </w:pPr>
    </w:p>
    <w:p w14:paraId="4C496F5B" w14:textId="461E7287" w:rsidR="00455F67" w:rsidRPr="00E644E2" w:rsidRDefault="00455F67" w:rsidP="00E66C71">
      <w:pPr>
        <w:spacing w:line="276" w:lineRule="auto"/>
        <w:rPr>
          <w:rFonts w:ascii="Tahoma" w:hAnsi="Tahoma" w:cs="Tahoma"/>
        </w:rPr>
      </w:pPr>
      <w:r w:rsidRPr="00E644E2">
        <w:rPr>
          <w:rFonts w:ascii="Tahoma" w:hAnsi="Tahoma" w:cs="Tahoma"/>
        </w:rPr>
        <w:object w:dxaOrig="2370" w:dyaOrig="2520" w14:anchorId="692B8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pt;height:115.55pt" o:ole="">
            <v:imagedata r:id="rId14" o:title=""/>
          </v:shape>
          <o:OLEObject Type="Embed" ProgID="PBrush" ShapeID="_x0000_i1025" DrawAspect="Content" ObjectID="_1790077109" r:id="rId15"/>
        </w:object>
      </w:r>
    </w:p>
    <w:p w14:paraId="4412B18E" w14:textId="6E25C8ED" w:rsidR="00D45D99" w:rsidRPr="00E644E2" w:rsidRDefault="00D45D99" w:rsidP="00D45F82">
      <w:pPr>
        <w:tabs>
          <w:tab w:val="center" w:pos="4419"/>
          <w:tab w:val="right" w:pos="8838"/>
        </w:tabs>
        <w:jc w:val="both"/>
        <w:rPr>
          <w:rFonts w:ascii="Tahoma" w:hAnsi="Tahoma" w:cs="Tahoma"/>
          <w:b/>
          <w:color w:val="FF0000"/>
          <w:lang w:val="es-EC"/>
        </w:rPr>
      </w:pPr>
    </w:p>
    <w:p w14:paraId="57838918" w14:textId="06C3B4CC" w:rsidR="00D45D99" w:rsidRPr="00E644E2" w:rsidRDefault="004D1E47" w:rsidP="00D45F82">
      <w:pPr>
        <w:tabs>
          <w:tab w:val="center" w:pos="4419"/>
          <w:tab w:val="right" w:pos="8838"/>
        </w:tabs>
        <w:jc w:val="both"/>
        <w:rPr>
          <w:rFonts w:ascii="Tahoma" w:hAnsi="Tahoma" w:cs="Tahoma"/>
          <w:color w:val="000000" w:themeColor="text1"/>
          <w:lang w:val="es-EC"/>
        </w:rPr>
      </w:pPr>
      <w:r>
        <w:rPr>
          <w:rFonts w:ascii="Tahoma" w:hAnsi="Tahoma" w:cs="Tahoma"/>
          <w:color w:val="000000" w:themeColor="text1"/>
          <w:lang w:val="es-EC"/>
        </w:rPr>
        <w:t>Dr CASP 24 06</w:t>
      </w:r>
    </w:p>
    <w:sectPr w:rsidR="00D45D99" w:rsidRPr="00E644E2" w:rsidSect="00667712">
      <w:headerReference w:type="default" r:id="rId16"/>
      <w:footerReference w:type="default" r:id="rId17"/>
      <w:pgSz w:w="12240" w:h="15840"/>
      <w:pgMar w:top="1440" w:right="1440" w:bottom="1560" w:left="1440" w:header="708" w:footer="9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0F4D" w14:textId="77777777" w:rsidR="00071A3C" w:rsidRDefault="00071A3C" w:rsidP="003D6C7C">
      <w:r>
        <w:separator/>
      </w:r>
    </w:p>
  </w:endnote>
  <w:endnote w:type="continuationSeparator" w:id="0">
    <w:p w14:paraId="6EE0A7C8" w14:textId="77777777" w:rsidR="00071A3C" w:rsidRDefault="00071A3C" w:rsidP="003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91F1" w14:textId="2BF1A5D1" w:rsidR="003D6C7C" w:rsidRDefault="00D43C55" w:rsidP="00667712">
    <w:pPr>
      <w:pStyle w:val="Piedepgina"/>
      <w:ind w:right="713"/>
    </w:pPr>
    <w:r w:rsidRPr="003D6C7C">
      <w:rPr>
        <w:rFonts w:ascii="Times New Roman" w:hAnsi="Times New Roman"/>
        <w:b/>
        <w:noProof/>
        <w:color w:val="000000" w:themeColor="text1"/>
        <w:sz w:val="52"/>
        <w:szCs w:val="52"/>
        <w:lang w:val="en-US"/>
      </w:rPr>
      <w:drawing>
        <wp:anchor distT="0" distB="0" distL="114300" distR="114300" simplePos="0" relativeHeight="251659264" behindDoc="1" locked="0" layoutInCell="1" allowOverlap="1" wp14:anchorId="35A83823" wp14:editId="4AAAE819">
          <wp:simplePos x="0" y="0"/>
          <wp:positionH relativeFrom="column">
            <wp:posOffset>4905375</wp:posOffset>
          </wp:positionH>
          <wp:positionV relativeFrom="paragraph">
            <wp:posOffset>7620</wp:posOffset>
          </wp:positionV>
          <wp:extent cx="592455" cy="5048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F2A" w:rsidRPr="003A5F2A">
      <w:rPr>
        <w:rFonts w:ascii="Tahoma" w:hAnsi="Tahoma" w:cs="Tahoma"/>
        <w:spacing w:val="-1"/>
        <w:sz w:val="16"/>
        <w:szCs w:val="16"/>
        <w:lang w:val="es-EC"/>
      </w:rPr>
      <w:t>LABITECH</w:t>
    </w:r>
    <w:r w:rsidR="003A5F2A" w:rsidRPr="003A5F2A">
      <w:rPr>
        <w:rFonts w:ascii="Tahoma" w:hAnsi="Tahoma" w:cs="Tahoma"/>
        <w:spacing w:val="-3"/>
        <w:sz w:val="16"/>
        <w:szCs w:val="16"/>
        <w:lang w:val="es-EC"/>
      </w:rPr>
      <w:t xml:space="preserve"> </w:t>
    </w:r>
    <w:r w:rsidR="003A5F2A" w:rsidRPr="003A5F2A">
      <w:rPr>
        <w:rFonts w:ascii="Tahoma" w:hAnsi="Tahoma" w:cs="Tahoma"/>
        <w:sz w:val="16"/>
        <w:szCs w:val="16"/>
        <w:lang w:val="es-EC"/>
      </w:rPr>
      <w:t>CÍA</w:t>
    </w:r>
    <w:r w:rsidR="003A5F2A" w:rsidRPr="003A5F2A">
      <w:rPr>
        <w:rFonts w:ascii="Tahoma" w:hAnsi="Tahoma" w:cs="Tahoma"/>
        <w:spacing w:val="-11"/>
        <w:sz w:val="16"/>
        <w:szCs w:val="16"/>
        <w:lang w:val="es-EC"/>
      </w:rPr>
      <w:t xml:space="preserve"> </w:t>
    </w:r>
    <w:r w:rsidR="003A5F2A" w:rsidRPr="003A5F2A">
      <w:rPr>
        <w:rFonts w:ascii="Tahoma" w:hAnsi="Tahoma" w:cs="Tahoma"/>
        <w:sz w:val="16"/>
        <w:szCs w:val="16"/>
        <w:lang w:val="es-EC"/>
      </w:rPr>
      <w:t>LTDA. Av. Jaime Roldós Aguilera N14-122, Teléfono: (593) 22424570</w:t>
    </w:r>
    <w:r w:rsidR="003A5F2A">
      <w:rPr>
        <w:rFonts w:cs="Tahoma"/>
        <w:szCs w:val="16"/>
        <w:lang w:val="es-EC"/>
      </w:rPr>
      <w:t xml:space="preserve"> </w:t>
    </w:r>
    <w:r>
      <w:rPr>
        <w:rFonts w:cs="Tahoma"/>
        <w:szCs w:val="16"/>
        <w:lang w:val="es-EC"/>
      </w:rPr>
      <w:t xml:space="preserve">                                                 </w:t>
    </w:r>
    <w:r w:rsidR="003A5F2A">
      <w:rPr>
        <w:rFonts w:cs="Tahoma"/>
        <w:szCs w:val="16"/>
        <w:lang w:val="es-E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B6016" w14:textId="77777777" w:rsidR="00071A3C" w:rsidRDefault="00071A3C" w:rsidP="003D6C7C">
      <w:r>
        <w:separator/>
      </w:r>
    </w:p>
  </w:footnote>
  <w:footnote w:type="continuationSeparator" w:id="0">
    <w:p w14:paraId="604C4363" w14:textId="77777777" w:rsidR="00071A3C" w:rsidRDefault="00071A3C" w:rsidP="003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7871" w14:textId="6B8D6EB4" w:rsidR="00682D8E" w:rsidRPr="00682D8E" w:rsidRDefault="00682D8E" w:rsidP="00682D8E">
    <w:pPr>
      <w:pStyle w:val="Encabezado"/>
      <w:rPr>
        <w:rFonts w:ascii="Tahoma" w:hAnsi="Tahoma" w:cs="Tahoma"/>
        <w:sz w:val="16"/>
        <w:szCs w:val="16"/>
      </w:rPr>
    </w:pPr>
    <w:r w:rsidRPr="003D6C7C">
      <w:rPr>
        <w:rFonts w:ascii="Tahoma" w:hAnsi="Tahoma" w:cs="Tahoma"/>
        <w:sz w:val="16"/>
        <w:szCs w:val="16"/>
      </w:rPr>
      <w:t>FICHA DE SEGURIDAD CHINPULGAS 3 LABITECH</w:t>
    </w:r>
    <w:r>
      <w:rPr>
        <w:rFonts w:ascii="Tahoma" w:hAnsi="Tahoma" w:cs="Tahoma"/>
        <w:sz w:val="16"/>
        <w:szCs w:val="16"/>
      </w:rPr>
      <w:t xml:space="preserve">       </w:t>
    </w:r>
    <w:sdt>
      <w:sdtPr>
        <w:id w:val="-1318336367"/>
        <w:docPartObj>
          <w:docPartGallery w:val="Page Numbers (Top of Page)"/>
          <w:docPartUnique/>
        </w:docPartObj>
      </w:sdtPr>
      <w:sdtContent>
        <w:r>
          <w:t xml:space="preserve">                                                                             </w:t>
        </w:r>
        <w:r w:rsidRPr="00682D8E">
          <w:rPr>
            <w:rFonts w:ascii="Tahoma" w:hAnsi="Tahoma" w:cs="Tahoma"/>
            <w:sz w:val="16"/>
            <w:szCs w:val="16"/>
          </w:rPr>
          <w:t xml:space="preserve">Página </w:t>
        </w:r>
        <w:r w:rsidRPr="00682D8E">
          <w:rPr>
            <w:rFonts w:ascii="Tahoma" w:hAnsi="Tahoma" w:cs="Tahoma"/>
            <w:b/>
            <w:bCs/>
            <w:sz w:val="16"/>
            <w:szCs w:val="16"/>
          </w:rPr>
          <w:fldChar w:fldCharType="begin"/>
        </w:r>
        <w:r w:rsidRPr="00682D8E">
          <w:rPr>
            <w:rFonts w:ascii="Tahoma" w:hAnsi="Tahoma" w:cs="Tahoma"/>
            <w:b/>
            <w:bCs/>
            <w:sz w:val="16"/>
            <w:szCs w:val="16"/>
          </w:rPr>
          <w:instrText>PAGE</w:instrText>
        </w:r>
        <w:r w:rsidRPr="00682D8E">
          <w:rPr>
            <w:rFonts w:ascii="Tahoma" w:hAnsi="Tahoma" w:cs="Tahoma"/>
            <w:b/>
            <w:bCs/>
            <w:sz w:val="16"/>
            <w:szCs w:val="16"/>
          </w:rPr>
          <w:fldChar w:fldCharType="separate"/>
        </w:r>
        <w:r w:rsidR="00B222FB">
          <w:rPr>
            <w:rFonts w:ascii="Tahoma" w:hAnsi="Tahoma" w:cs="Tahoma"/>
            <w:b/>
            <w:bCs/>
            <w:noProof/>
            <w:sz w:val="16"/>
            <w:szCs w:val="16"/>
          </w:rPr>
          <w:t>3</w:t>
        </w:r>
        <w:r w:rsidRPr="00682D8E">
          <w:rPr>
            <w:rFonts w:ascii="Tahoma" w:hAnsi="Tahoma" w:cs="Tahoma"/>
            <w:b/>
            <w:bCs/>
            <w:sz w:val="16"/>
            <w:szCs w:val="16"/>
          </w:rPr>
          <w:fldChar w:fldCharType="end"/>
        </w:r>
        <w:r w:rsidRPr="00682D8E">
          <w:rPr>
            <w:rFonts w:ascii="Tahoma" w:hAnsi="Tahoma" w:cs="Tahoma"/>
            <w:sz w:val="16"/>
            <w:szCs w:val="16"/>
          </w:rPr>
          <w:t xml:space="preserve"> de </w:t>
        </w:r>
        <w:r w:rsidRPr="00682D8E">
          <w:rPr>
            <w:rFonts w:ascii="Tahoma" w:hAnsi="Tahoma" w:cs="Tahoma"/>
            <w:b/>
            <w:bCs/>
            <w:sz w:val="16"/>
            <w:szCs w:val="16"/>
          </w:rPr>
          <w:fldChar w:fldCharType="begin"/>
        </w:r>
        <w:r w:rsidRPr="00682D8E">
          <w:rPr>
            <w:rFonts w:ascii="Tahoma" w:hAnsi="Tahoma" w:cs="Tahoma"/>
            <w:b/>
            <w:bCs/>
            <w:sz w:val="16"/>
            <w:szCs w:val="16"/>
          </w:rPr>
          <w:instrText>NUMPAGES</w:instrText>
        </w:r>
        <w:r w:rsidRPr="00682D8E">
          <w:rPr>
            <w:rFonts w:ascii="Tahoma" w:hAnsi="Tahoma" w:cs="Tahoma"/>
            <w:b/>
            <w:bCs/>
            <w:sz w:val="16"/>
            <w:szCs w:val="16"/>
          </w:rPr>
          <w:fldChar w:fldCharType="separate"/>
        </w:r>
        <w:r w:rsidR="00B222FB">
          <w:rPr>
            <w:rFonts w:ascii="Tahoma" w:hAnsi="Tahoma" w:cs="Tahoma"/>
            <w:b/>
            <w:bCs/>
            <w:noProof/>
            <w:sz w:val="16"/>
            <w:szCs w:val="16"/>
          </w:rPr>
          <w:t>4</w:t>
        </w:r>
        <w:r w:rsidRPr="00682D8E">
          <w:rPr>
            <w:rFonts w:ascii="Tahoma" w:hAnsi="Tahoma" w:cs="Tahoma"/>
            <w:b/>
            <w:bCs/>
            <w:sz w:val="16"/>
            <w:szCs w:val="16"/>
          </w:rPr>
          <w:fldChar w:fldCharType="end"/>
        </w:r>
      </w:sdtContent>
    </w:sdt>
  </w:p>
  <w:p w14:paraId="5F6B6167" w14:textId="77777777" w:rsidR="003D6C7C" w:rsidRDefault="003D6C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82"/>
    <w:rsid w:val="00071A3C"/>
    <w:rsid w:val="000D799B"/>
    <w:rsid w:val="00111FE6"/>
    <w:rsid w:val="001449BA"/>
    <w:rsid w:val="001861DE"/>
    <w:rsid w:val="001D5BB4"/>
    <w:rsid w:val="001E795C"/>
    <w:rsid w:val="002368A7"/>
    <w:rsid w:val="00240BDF"/>
    <w:rsid w:val="00257E7A"/>
    <w:rsid w:val="002875F9"/>
    <w:rsid w:val="002F7966"/>
    <w:rsid w:val="003338E8"/>
    <w:rsid w:val="0034104E"/>
    <w:rsid w:val="0035222A"/>
    <w:rsid w:val="003962F5"/>
    <w:rsid w:val="003A5F2A"/>
    <w:rsid w:val="003D6C7C"/>
    <w:rsid w:val="003E0456"/>
    <w:rsid w:val="00403B68"/>
    <w:rsid w:val="00455F67"/>
    <w:rsid w:val="004653C1"/>
    <w:rsid w:val="004A0FE6"/>
    <w:rsid w:val="004D0F57"/>
    <w:rsid w:val="004D1E47"/>
    <w:rsid w:val="004F541B"/>
    <w:rsid w:val="00501CF7"/>
    <w:rsid w:val="00502A2F"/>
    <w:rsid w:val="0051427C"/>
    <w:rsid w:val="00533031"/>
    <w:rsid w:val="0058668F"/>
    <w:rsid w:val="00591609"/>
    <w:rsid w:val="005A57C1"/>
    <w:rsid w:val="005E44B5"/>
    <w:rsid w:val="0065624B"/>
    <w:rsid w:val="00667712"/>
    <w:rsid w:val="00682D8E"/>
    <w:rsid w:val="006B26B4"/>
    <w:rsid w:val="006F1465"/>
    <w:rsid w:val="00776616"/>
    <w:rsid w:val="007977CE"/>
    <w:rsid w:val="007F24DA"/>
    <w:rsid w:val="008349F8"/>
    <w:rsid w:val="00835A13"/>
    <w:rsid w:val="00835D3A"/>
    <w:rsid w:val="00846F33"/>
    <w:rsid w:val="00870A39"/>
    <w:rsid w:val="008B621C"/>
    <w:rsid w:val="008E4E11"/>
    <w:rsid w:val="00904F49"/>
    <w:rsid w:val="00957AF2"/>
    <w:rsid w:val="00976A4D"/>
    <w:rsid w:val="009E4DB6"/>
    <w:rsid w:val="00A22AFD"/>
    <w:rsid w:val="00A92F73"/>
    <w:rsid w:val="00AA3220"/>
    <w:rsid w:val="00AC38B1"/>
    <w:rsid w:val="00AE69A5"/>
    <w:rsid w:val="00B222FB"/>
    <w:rsid w:val="00B232A6"/>
    <w:rsid w:val="00B367DA"/>
    <w:rsid w:val="00B94208"/>
    <w:rsid w:val="00C50450"/>
    <w:rsid w:val="00C82E76"/>
    <w:rsid w:val="00C856FF"/>
    <w:rsid w:val="00CE6EAB"/>
    <w:rsid w:val="00D43C55"/>
    <w:rsid w:val="00D45D99"/>
    <w:rsid w:val="00D45F82"/>
    <w:rsid w:val="00D47DC9"/>
    <w:rsid w:val="00D7688F"/>
    <w:rsid w:val="00D84771"/>
    <w:rsid w:val="00DB1C59"/>
    <w:rsid w:val="00DD4AB8"/>
    <w:rsid w:val="00DE5185"/>
    <w:rsid w:val="00E14509"/>
    <w:rsid w:val="00E27120"/>
    <w:rsid w:val="00E34CFD"/>
    <w:rsid w:val="00E4190E"/>
    <w:rsid w:val="00E644E2"/>
    <w:rsid w:val="00E66C71"/>
    <w:rsid w:val="00E74784"/>
    <w:rsid w:val="00EB0676"/>
    <w:rsid w:val="00EE77CD"/>
    <w:rsid w:val="00F1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D6BD7"/>
  <w15:chartTrackingRefBased/>
  <w15:docId w15:val="{EBD81C3E-1A9F-4E99-80AB-7934DA17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82"/>
    <w:pPr>
      <w:widowControl w:val="0"/>
      <w:autoSpaceDE w:val="0"/>
      <w:autoSpaceDN w:val="0"/>
      <w:spacing w:after="0" w:line="240" w:lineRule="auto"/>
    </w:pPr>
    <w:rPr>
      <w:rFonts w:ascii="Calibri" w:eastAsia="Calibri" w:hAnsi="Calibri" w:cs="Calibri"/>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5F82"/>
    <w:rPr>
      <w:color w:val="0563C1" w:themeColor="hyperlink"/>
      <w:u w:val="single"/>
    </w:rPr>
  </w:style>
  <w:style w:type="table" w:styleId="Tablaconcuadrcula">
    <w:name w:val="Table Grid"/>
    <w:basedOn w:val="Tablanormal"/>
    <w:uiPriority w:val="59"/>
    <w:rsid w:val="00D45D99"/>
    <w:pPr>
      <w:spacing w:after="0" w:line="240" w:lineRule="auto"/>
    </w:pPr>
    <w:rPr>
      <w:rFonts w:ascii="Calibri" w:eastAsia="Times New Roman" w:hAnsi="Calibri"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D45D99"/>
    <w:pPr>
      <w:widowControl/>
      <w:autoSpaceDE/>
      <w:autoSpaceDN/>
      <w:spacing w:before="60" w:after="120" w:line="240" w:lineRule="atLeast"/>
      <w:ind w:left="851"/>
    </w:pPr>
    <w:rPr>
      <w:rFonts w:ascii="Tahoma" w:hAnsi="Tahoma" w:cs="Times New Roman"/>
      <w:lang w:val="es-EC"/>
    </w:rPr>
  </w:style>
  <w:style w:type="character" w:customStyle="1" w:styleId="TextoindependienteCar">
    <w:name w:val="Texto independiente Car"/>
    <w:basedOn w:val="Fuentedeprrafopredeter"/>
    <w:link w:val="Textoindependiente"/>
    <w:uiPriority w:val="99"/>
    <w:rsid w:val="00D45D99"/>
    <w:rPr>
      <w:rFonts w:ascii="Tahoma" w:eastAsia="Calibri" w:hAnsi="Tahoma" w:cs="Times New Roman"/>
      <w:kern w:val="0"/>
      <w:lang w:val="es-EC"/>
      <w14:ligatures w14:val="none"/>
    </w:rPr>
  </w:style>
  <w:style w:type="character" w:styleId="Textoennegrita">
    <w:name w:val="Strong"/>
    <w:basedOn w:val="Fuentedeprrafopredeter"/>
    <w:uiPriority w:val="22"/>
    <w:qFormat/>
    <w:rsid w:val="00AC38B1"/>
    <w:rPr>
      <w:b/>
      <w:bCs/>
    </w:rPr>
  </w:style>
  <w:style w:type="paragraph" w:styleId="Encabezado">
    <w:name w:val="header"/>
    <w:basedOn w:val="Normal"/>
    <w:link w:val="EncabezadoCar"/>
    <w:uiPriority w:val="99"/>
    <w:unhideWhenUsed/>
    <w:rsid w:val="003D6C7C"/>
    <w:pPr>
      <w:tabs>
        <w:tab w:val="center" w:pos="4419"/>
        <w:tab w:val="right" w:pos="8838"/>
      </w:tabs>
    </w:pPr>
  </w:style>
  <w:style w:type="character" w:customStyle="1" w:styleId="EncabezadoCar">
    <w:name w:val="Encabezado Car"/>
    <w:basedOn w:val="Fuentedeprrafopredeter"/>
    <w:link w:val="Encabezado"/>
    <w:uiPriority w:val="99"/>
    <w:rsid w:val="003D6C7C"/>
    <w:rPr>
      <w:rFonts w:ascii="Calibri" w:eastAsia="Calibri" w:hAnsi="Calibri" w:cs="Calibri"/>
      <w:kern w:val="0"/>
      <w:lang w:val="es-ES"/>
      <w14:ligatures w14:val="none"/>
    </w:rPr>
  </w:style>
  <w:style w:type="paragraph" w:styleId="Piedepgina">
    <w:name w:val="footer"/>
    <w:basedOn w:val="Normal"/>
    <w:link w:val="PiedepginaCar"/>
    <w:uiPriority w:val="99"/>
    <w:unhideWhenUsed/>
    <w:rsid w:val="003D6C7C"/>
    <w:pPr>
      <w:tabs>
        <w:tab w:val="center" w:pos="4419"/>
        <w:tab w:val="right" w:pos="8838"/>
      </w:tabs>
    </w:pPr>
  </w:style>
  <w:style w:type="character" w:customStyle="1" w:styleId="PiedepginaCar">
    <w:name w:val="Pie de página Car"/>
    <w:basedOn w:val="Fuentedeprrafopredeter"/>
    <w:link w:val="Piedepgina"/>
    <w:uiPriority w:val="99"/>
    <w:rsid w:val="003D6C7C"/>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midacloprid" TargetMode="External"/><Relationship Id="rId13" Type="http://schemas.openxmlformats.org/officeDocument/2006/relationships/hyperlink" Target="https://es.wikipedia.org/wiki/Abej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pharma@andinanet.net" TargetMode="External"/><Relationship Id="rId12" Type="http://schemas.openxmlformats.org/officeDocument/2006/relationships/hyperlink" Target="https://es.wikipedia.org/wiki/Alga"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s.wikipedia.org/wiki/Daphnia" TargetMode="External"/><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hyperlink" Target="https://es.wikipedia.org/wiki/Pec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s.wikipedia.org/wiki/Dosis_letal_mediana"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1192</Words>
  <Characters>6797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 Soria</dc:creator>
  <cp:keywords/>
  <dc:description/>
  <cp:lastModifiedBy>Carlos A Soria</cp:lastModifiedBy>
  <cp:revision>48</cp:revision>
  <dcterms:created xsi:type="dcterms:W3CDTF">2024-07-17T20:50:00Z</dcterms:created>
  <dcterms:modified xsi:type="dcterms:W3CDTF">2024-10-10T19:52:00Z</dcterms:modified>
</cp:coreProperties>
</file>